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F0DC" w14:textId="4513E3C7" w:rsidR="00EE7EFF" w:rsidRPr="008616F2" w:rsidRDefault="002F432A" w:rsidP="00C91D3F">
      <w:pPr>
        <w:spacing w:after="0" w:line="240" w:lineRule="auto"/>
        <w:jc w:val="center"/>
        <w:rPr>
          <w:rFonts w:ascii="Gill Sans MT" w:eastAsia="Calibri" w:hAnsi="Gill Sans MT" w:cs="Times New Roman"/>
          <w:b/>
          <w:color w:val="002060"/>
          <w:sz w:val="22"/>
          <w:szCs w:val="22"/>
          <w:lang w:val="fr-BE"/>
        </w:rPr>
      </w:pPr>
      <w:bookmarkStart w:id="0" w:name="_Hlk121151663"/>
      <w:bookmarkStart w:id="1" w:name="_Hlk134449177"/>
      <w:bookmarkStart w:id="2" w:name="_Toc121152852"/>
      <w:r w:rsidRPr="008616F2">
        <w:rPr>
          <w:rFonts w:ascii="Gill Sans MT" w:eastAsia="Calibri" w:hAnsi="Gill Sans MT" w:cs="Times New Roman"/>
          <w:b/>
          <w:color w:val="002060"/>
          <w:sz w:val="22"/>
          <w:szCs w:val="22"/>
          <w:lang w:val="fr-BE"/>
        </w:rPr>
        <w:t>CURRICULUM VITAE</w:t>
      </w:r>
      <w:bookmarkEnd w:id="0"/>
    </w:p>
    <w:p w14:paraId="2A5B2231" w14:textId="77777777" w:rsidR="00C37158" w:rsidRPr="008616F2" w:rsidRDefault="00C37158" w:rsidP="00CE522E">
      <w:pPr>
        <w:spacing w:before="240" w:after="120" w:line="240" w:lineRule="auto"/>
        <w:ind w:left="357"/>
        <w:jc w:val="right"/>
        <w:rPr>
          <w:rFonts w:ascii="Gill Sans MT" w:eastAsia="Calibri" w:hAnsi="Gill Sans MT" w:cs="Times New Roman"/>
          <w:b/>
          <w:color w:val="002060"/>
          <w:sz w:val="22"/>
          <w:szCs w:val="22"/>
        </w:rPr>
        <w:sectPr w:rsidR="00C37158" w:rsidRPr="008616F2" w:rsidSect="00A162C2">
          <w:footerReference w:type="default" r:id="rId8"/>
          <w:pgSz w:w="11906" w:h="16838"/>
          <w:pgMar w:top="1417" w:right="1417" w:bottom="1417" w:left="1417" w:header="708" w:footer="708" w:gutter="0"/>
          <w:pgNumType w:start="1"/>
          <w:cols w:space="708"/>
          <w:docGrid w:linePitch="360"/>
        </w:sectPr>
      </w:pPr>
    </w:p>
    <w:p w14:paraId="19297645" w14:textId="77777777" w:rsidR="002E7D89" w:rsidRPr="002E7D89" w:rsidRDefault="002E7D89" w:rsidP="002E7D89">
      <w:pPr>
        <w:spacing w:before="240" w:after="0" w:line="240" w:lineRule="auto"/>
        <w:rPr>
          <w:rFonts w:ascii="Gill Sans MT" w:eastAsia="Calibri" w:hAnsi="Gill Sans MT" w:cs="Times New Roman"/>
          <w:b/>
          <w:bCs/>
          <w:color w:val="002060"/>
          <w:sz w:val="22"/>
          <w:szCs w:val="22"/>
          <w:lang w:val="fr-BE"/>
        </w:rPr>
      </w:pPr>
    </w:p>
    <w:p w14:paraId="1DBA2703" w14:textId="6F152496" w:rsidR="00EE7EFF" w:rsidRPr="008616F2" w:rsidRDefault="00EE7EFF" w:rsidP="00EE7EFF">
      <w:pPr>
        <w:pStyle w:val="ListParagraph"/>
        <w:numPr>
          <w:ilvl w:val="0"/>
          <w:numId w:val="2"/>
        </w:numPr>
        <w:spacing w:before="240" w:after="0" w:line="240" w:lineRule="auto"/>
        <w:ind w:left="714" w:hanging="357"/>
        <w:contextualSpacing w:val="0"/>
        <w:rPr>
          <w:rFonts w:ascii="Gill Sans MT" w:eastAsia="Calibri" w:hAnsi="Gill Sans MT" w:cs="Times New Roman"/>
          <w:b/>
          <w:bCs/>
          <w:color w:val="002060"/>
          <w:sz w:val="22"/>
          <w:szCs w:val="22"/>
          <w:lang w:val="fr-BE"/>
        </w:rPr>
      </w:pPr>
      <w:r w:rsidRPr="008616F2">
        <w:rPr>
          <w:rFonts w:ascii="Gill Sans MT" w:eastAsia="Calibri" w:hAnsi="Gill Sans MT" w:cs="Times New Roman"/>
          <w:b/>
          <w:bCs/>
          <w:color w:val="002060"/>
          <w:sz w:val="22"/>
          <w:szCs w:val="22"/>
          <w:lang w:val="fr-BE"/>
        </w:rPr>
        <w:t>CONTACTS</w:t>
      </w:r>
    </w:p>
    <w:p w14:paraId="18AFAD6E" w14:textId="62A9176A" w:rsidR="002F432A" w:rsidRPr="008616F2" w:rsidRDefault="002F432A" w:rsidP="00C91D3F">
      <w:pPr>
        <w:spacing w:before="120" w:after="0" w:line="240" w:lineRule="auto"/>
        <w:jc w:val="both"/>
        <w:rPr>
          <w:rFonts w:ascii="Gill Sans MT" w:hAnsi="Gill Sans MT" w:cs="Times New Roman"/>
          <w:b/>
          <w:sz w:val="22"/>
          <w:szCs w:val="22"/>
          <w:lang w:val="fr-BE"/>
        </w:rPr>
      </w:pPr>
      <w:r w:rsidRPr="008616F2">
        <w:rPr>
          <w:rFonts w:ascii="Gill Sans MT" w:hAnsi="Gill Sans MT" w:cs="Times New Roman"/>
          <w:bCs/>
          <w:color w:val="002060"/>
          <w:sz w:val="22"/>
          <w:szCs w:val="22"/>
          <w:lang w:val="fr-BE"/>
        </w:rPr>
        <w:t>N</w:t>
      </w:r>
      <w:r w:rsidR="00A41162" w:rsidRPr="008616F2">
        <w:rPr>
          <w:rFonts w:ascii="Gill Sans MT" w:hAnsi="Gill Sans MT" w:cs="Times New Roman"/>
          <w:bCs/>
          <w:color w:val="002060"/>
          <w:sz w:val="22"/>
          <w:szCs w:val="22"/>
          <w:lang w:val="fr-BE"/>
        </w:rPr>
        <w:t>om</w:t>
      </w:r>
      <w:r w:rsidR="002B0484" w:rsidRPr="008616F2">
        <w:rPr>
          <w:rFonts w:ascii="Gill Sans MT" w:hAnsi="Gill Sans MT" w:cs="Times New Roman"/>
          <w:bCs/>
          <w:color w:val="002060"/>
          <w:sz w:val="22"/>
          <w:szCs w:val="22"/>
          <w:lang w:val="fr-BE"/>
        </w:rPr>
        <w:t xml:space="preserve"> </w:t>
      </w:r>
      <w:r w:rsidRPr="008616F2">
        <w:rPr>
          <w:rFonts w:ascii="Gill Sans MT" w:hAnsi="Gill Sans MT" w:cs="Times New Roman"/>
          <w:bCs/>
          <w:color w:val="002060"/>
          <w:sz w:val="22"/>
          <w:szCs w:val="22"/>
          <w:lang w:val="fr-BE"/>
        </w:rPr>
        <w:t xml:space="preserve">: </w:t>
      </w:r>
      <w:r w:rsidRPr="008616F2">
        <w:rPr>
          <w:rFonts w:ascii="Gill Sans MT" w:hAnsi="Gill Sans MT" w:cs="Times New Roman"/>
          <w:bCs/>
          <w:sz w:val="22"/>
          <w:szCs w:val="22"/>
          <w:lang w:val="fr-BE"/>
        </w:rPr>
        <w:t>TAPSOBA Kiswendsida Parfait</w:t>
      </w:r>
      <w:r w:rsidR="00443324" w:rsidRPr="008616F2">
        <w:rPr>
          <w:rFonts w:ascii="Gill Sans MT" w:hAnsi="Gill Sans MT" w:cs="Times New Roman"/>
          <w:bCs/>
          <w:sz w:val="22"/>
          <w:szCs w:val="22"/>
          <w:lang w:val="fr-BE"/>
        </w:rPr>
        <w:t>, PhD</w:t>
      </w:r>
    </w:p>
    <w:p w14:paraId="0C64DC9C" w14:textId="5AC1C69B" w:rsidR="00C37158" w:rsidRPr="008616F2" w:rsidRDefault="00C37158" w:rsidP="00CE522E">
      <w:pPr>
        <w:spacing w:after="0" w:line="240" w:lineRule="auto"/>
        <w:jc w:val="both"/>
        <w:rPr>
          <w:rFonts w:ascii="Gill Sans MT" w:hAnsi="Gill Sans MT" w:cs="Times New Roman"/>
          <w:bCs/>
          <w:color w:val="000000" w:themeColor="text1"/>
          <w:sz w:val="22"/>
          <w:szCs w:val="22"/>
          <w:lang w:val="fr-BE"/>
        </w:rPr>
      </w:pPr>
      <w:r w:rsidRPr="008616F2">
        <w:rPr>
          <w:rFonts w:ascii="Gill Sans MT" w:hAnsi="Gill Sans MT" w:cs="Times New Roman"/>
          <w:bCs/>
          <w:color w:val="002060"/>
          <w:sz w:val="22"/>
          <w:szCs w:val="22"/>
          <w:lang w:val="fr-BE"/>
        </w:rPr>
        <w:t xml:space="preserve">Discipline : </w:t>
      </w:r>
      <w:r w:rsidRPr="008616F2">
        <w:rPr>
          <w:rFonts w:ascii="Gill Sans MT" w:hAnsi="Gill Sans MT" w:cs="Times New Roman"/>
          <w:bCs/>
          <w:color w:val="000000" w:themeColor="text1"/>
          <w:sz w:val="22"/>
          <w:szCs w:val="22"/>
          <w:lang w:val="fr-BE"/>
        </w:rPr>
        <w:t>Sciences Agronomiques</w:t>
      </w:r>
    </w:p>
    <w:p w14:paraId="62F4271F" w14:textId="77777777" w:rsidR="0068437D" w:rsidRPr="008616F2" w:rsidRDefault="002F432A" w:rsidP="00CE522E">
      <w:pPr>
        <w:spacing w:after="0" w:line="240" w:lineRule="auto"/>
        <w:jc w:val="both"/>
        <w:rPr>
          <w:rFonts w:ascii="Gill Sans MT" w:hAnsi="Gill Sans MT" w:cs="Times New Roman"/>
          <w:bCs/>
          <w:sz w:val="22"/>
          <w:szCs w:val="22"/>
          <w:lang w:val="fr-BE"/>
        </w:rPr>
      </w:pPr>
      <w:r w:rsidRPr="008616F2">
        <w:rPr>
          <w:rFonts w:ascii="Gill Sans MT" w:hAnsi="Gill Sans MT" w:cs="Times New Roman"/>
          <w:bCs/>
          <w:color w:val="002060"/>
          <w:sz w:val="22"/>
          <w:szCs w:val="22"/>
          <w:lang w:val="fr-BE"/>
        </w:rPr>
        <w:t>Sp</w:t>
      </w:r>
      <w:r w:rsidR="003C7B10" w:rsidRPr="008616F2">
        <w:rPr>
          <w:rFonts w:ascii="Gill Sans MT" w:hAnsi="Gill Sans MT" w:cs="Times New Roman"/>
          <w:bCs/>
          <w:color w:val="002060"/>
          <w:sz w:val="22"/>
          <w:szCs w:val="22"/>
          <w:lang w:val="fr-BE"/>
        </w:rPr>
        <w:t>é</w:t>
      </w:r>
      <w:r w:rsidRPr="008616F2">
        <w:rPr>
          <w:rFonts w:ascii="Gill Sans MT" w:hAnsi="Gill Sans MT" w:cs="Times New Roman"/>
          <w:bCs/>
          <w:color w:val="002060"/>
          <w:sz w:val="22"/>
          <w:szCs w:val="22"/>
          <w:lang w:val="fr-BE"/>
        </w:rPr>
        <w:t>cial</w:t>
      </w:r>
      <w:r w:rsidR="003C7B10" w:rsidRPr="008616F2">
        <w:rPr>
          <w:rFonts w:ascii="Gill Sans MT" w:hAnsi="Gill Sans MT" w:cs="Times New Roman"/>
          <w:bCs/>
          <w:color w:val="002060"/>
          <w:sz w:val="22"/>
          <w:szCs w:val="22"/>
          <w:lang w:val="fr-BE"/>
        </w:rPr>
        <w:t>i</w:t>
      </w:r>
      <w:r w:rsidRPr="008616F2">
        <w:rPr>
          <w:rFonts w:ascii="Gill Sans MT" w:hAnsi="Gill Sans MT" w:cs="Times New Roman"/>
          <w:bCs/>
          <w:color w:val="002060"/>
          <w:sz w:val="22"/>
          <w:szCs w:val="22"/>
          <w:lang w:val="fr-BE"/>
        </w:rPr>
        <w:t>t</w:t>
      </w:r>
      <w:r w:rsidR="003C7B10" w:rsidRPr="008616F2">
        <w:rPr>
          <w:rFonts w:ascii="Gill Sans MT" w:hAnsi="Gill Sans MT" w:cs="Times New Roman"/>
          <w:bCs/>
          <w:color w:val="002060"/>
          <w:sz w:val="22"/>
          <w:szCs w:val="22"/>
          <w:lang w:val="fr-BE"/>
        </w:rPr>
        <w:t>é</w:t>
      </w:r>
      <w:r w:rsidR="00A00590" w:rsidRPr="008616F2">
        <w:rPr>
          <w:rFonts w:ascii="Gill Sans MT" w:hAnsi="Gill Sans MT" w:cs="Times New Roman"/>
          <w:bCs/>
          <w:color w:val="002060"/>
          <w:sz w:val="22"/>
          <w:szCs w:val="22"/>
          <w:lang w:val="fr-BE"/>
        </w:rPr>
        <w:t xml:space="preserve"> </w:t>
      </w:r>
      <w:r w:rsidR="00A00590" w:rsidRPr="008616F2">
        <w:rPr>
          <w:rFonts w:ascii="Gill Sans MT" w:hAnsi="Gill Sans MT" w:cs="Times New Roman"/>
          <w:b/>
          <w:sz w:val="22"/>
          <w:szCs w:val="22"/>
          <w:lang w:val="fr-BE"/>
        </w:rPr>
        <w:t>:</w:t>
      </w:r>
      <w:r w:rsidR="00A00590" w:rsidRPr="008616F2">
        <w:rPr>
          <w:rFonts w:ascii="Gill Sans MT" w:hAnsi="Gill Sans MT" w:cs="Times New Roman"/>
          <w:bCs/>
          <w:sz w:val="22"/>
          <w:szCs w:val="22"/>
          <w:lang w:val="fr-BE"/>
        </w:rPr>
        <w:t xml:space="preserve"> Economie</w:t>
      </w:r>
      <w:r w:rsidR="00C37158" w:rsidRPr="008616F2">
        <w:rPr>
          <w:rFonts w:ascii="Gill Sans MT" w:hAnsi="Gill Sans MT" w:cs="Times New Roman"/>
          <w:bCs/>
          <w:sz w:val="22"/>
          <w:szCs w:val="22"/>
          <w:lang w:val="fr-BE"/>
        </w:rPr>
        <w:t xml:space="preserve"> et sociologie du développement rural</w:t>
      </w:r>
      <w:r w:rsidR="00F2589E" w:rsidRPr="008616F2">
        <w:rPr>
          <w:rFonts w:ascii="Gill Sans MT" w:hAnsi="Gill Sans MT" w:cs="Times New Roman"/>
          <w:bCs/>
          <w:sz w:val="22"/>
          <w:szCs w:val="22"/>
          <w:lang w:val="fr-BE"/>
        </w:rPr>
        <w:t>/</w:t>
      </w:r>
      <w:r w:rsidR="000C53E4" w:rsidRPr="008616F2">
        <w:rPr>
          <w:rFonts w:ascii="Gill Sans MT" w:hAnsi="Gill Sans MT" w:cs="Times New Roman"/>
          <w:bCs/>
          <w:sz w:val="22"/>
          <w:szCs w:val="22"/>
          <w:lang w:val="fr-BE"/>
        </w:rPr>
        <w:t xml:space="preserve"> </w:t>
      </w:r>
    </w:p>
    <w:p w14:paraId="269D0F08" w14:textId="78DD7591" w:rsidR="002F432A" w:rsidRPr="008616F2" w:rsidRDefault="00C37158" w:rsidP="00CE522E">
      <w:pPr>
        <w:spacing w:after="0" w:line="240" w:lineRule="auto"/>
        <w:jc w:val="both"/>
        <w:rPr>
          <w:rFonts w:ascii="Gill Sans MT" w:hAnsi="Gill Sans MT" w:cs="Times New Roman"/>
          <w:bCs/>
          <w:sz w:val="22"/>
          <w:szCs w:val="22"/>
          <w:lang w:val="fr-BE"/>
        </w:rPr>
      </w:pPr>
      <w:r w:rsidRPr="008616F2">
        <w:rPr>
          <w:rFonts w:ascii="Gill Sans MT" w:hAnsi="Gill Sans MT" w:cs="Times New Roman"/>
          <w:bCs/>
          <w:sz w:val="22"/>
          <w:szCs w:val="22"/>
          <w:lang w:val="fr-BE"/>
        </w:rPr>
        <w:t>(Agroéconomie /Socio économie)</w:t>
      </w:r>
    </w:p>
    <w:p w14:paraId="725676FA" w14:textId="744F1482" w:rsidR="002F432A" w:rsidRPr="008616F2" w:rsidRDefault="002F432A" w:rsidP="00CE522E">
      <w:pPr>
        <w:spacing w:after="0" w:line="240" w:lineRule="auto"/>
        <w:jc w:val="both"/>
        <w:rPr>
          <w:rFonts w:ascii="Gill Sans MT" w:hAnsi="Gill Sans MT" w:cs="Times New Roman"/>
          <w:b/>
          <w:sz w:val="22"/>
          <w:szCs w:val="22"/>
        </w:rPr>
      </w:pPr>
      <w:r w:rsidRPr="008616F2">
        <w:rPr>
          <w:rFonts w:ascii="Gill Sans MT" w:hAnsi="Gill Sans MT" w:cs="Times New Roman"/>
          <w:bCs/>
          <w:color w:val="002060"/>
          <w:sz w:val="22"/>
          <w:szCs w:val="22"/>
        </w:rPr>
        <w:t>T</w:t>
      </w:r>
      <w:r w:rsidR="002B0484" w:rsidRPr="008616F2">
        <w:rPr>
          <w:rFonts w:ascii="Gill Sans MT" w:hAnsi="Gill Sans MT" w:cs="Times New Roman"/>
          <w:bCs/>
          <w:color w:val="002060"/>
          <w:sz w:val="22"/>
          <w:szCs w:val="22"/>
        </w:rPr>
        <w:t>élé</w:t>
      </w:r>
      <w:r w:rsidRPr="008616F2">
        <w:rPr>
          <w:rFonts w:ascii="Gill Sans MT" w:hAnsi="Gill Sans MT" w:cs="Times New Roman"/>
          <w:bCs/>
          <w:color w:val="002060"/>
          <w:sz w:val="22"/>
          <w:szCs w:val="22"/>
        </w:rPr>
        <w:t>phone</w:t>
      </w:r>
      <w:r w:rsidR="002B0484" w:rsidRPr="008616F2">
        <w:rPr>
          <w:rFonts w:ascii="Gill Sans MT" w:hAnsi="Gill Sans MT" w:cs="Times New Roman"/>
          <w:bCs/>
          <w:color w:val="002060"/>
          <w:sz w:val="22"/>
          <w:szCs w:val="22"/>
        </w:rPr>
        <w:t xml:space="preserve"> </w:t>
      </w:r>
      <w:r w:rsidRPr="008616F2">
        <w:rPr>
          <w:rFonts w:ascii="Gill Sans MT" w:hAnsi="Gill Sans MT" w:cs="Times New Roman"/>
          <w:b/>
          <w:sz w:val="22"/>
          <w:szCs w:val="22"/>
        </w:rPr>
        <w:t xml:space="preserve">: </w:t>
      </w:r>
      <w:r w:rsidRPr="008616F2">
        <w:rPr>
          <w:rFonts w:ascii="Gill Sans MT" w:hAnsi="Gill Sans MT" w:cs="Times New Roman"/>
          <w:bCs/>
          <w:sz w:val="22"/>
          <w:szCs w:val="22"/>
        </w:rPr>
        <w:t>0022670465666/65685833</w:t>
      </w:r>
    </w:p>
    <w:p w14:paraId="7A1F4330" w14:textId="77777777" w:rsidR="002F432A" w:rsidRPr="008616F2" w:rsidRDefault="002F432A" w:rsidP="00CE522E">
      <w:pPr>
        <w:spacing w:after="0" w:line="240" w:lineRule="auto"/>
        <w:jc w:val="both"/>
        <w:rPr>
          <w:rFonts w:ascii="Gill Sans MT" w:hAnsi="Gill Sans MT" w:cs="Times New Roman"/>
          <w:b/>
          <w:sz w:val="22"/>
          <w:szCs w:val="22"/>
        </w:rPr>
      </w:pPr>
      <w:r w:rsidRPr="008616F2">
        <w:rPr>
          <w:rFonts w:ascii="Gill Sans MT" w:hAnsi="Gill Sans MT" w:cs="Times New Roman"/>
          <w:bCs/>
          <w:color w:val="002060"/>
          <w:sz w:val="22"/>
          <w:szCs w:val="22"/>
        </w:rPr>
        <w:t>Email</w:t>
      </w:r>
      <w:r w:rsidRPr="008616F2">
        <w:rPr>
          <w:rFonts w:ascii="Gill Sans MT" w:hAnsi="Gill Sans MT" w:cs="Times New Roman"/>
          <w:b/>
          <w:sz w:val="22"/>
          <w:szCs w:val="22"/>
        </w:rPr>
        <w:t xml:space="preserve">: </w:t>
      </w:r>
      <w:hyperlink r:id="rId9" w:history="1">
        <w:r w:rsidRPr="008616F2">
          <w:rPr>
            <w:rStyle w:val="Hyperlink"/>
            <w:rFonts w:ascii="Gill Sans MT" w:hAnsi="Gill Sans MT" w:cs="Times New Roman"/>
            <w:bCs/>
            <w:color w:val="4472C4" w:themeColor="accent1"/>
            <w:sz w:val="22"/>
            <w:szCs w:val="22"/>
          </w:rPr>
          <w:t>tapsobakparfait@yahoo.fr</w:t>
        </w:r>
      </w:hyperlink>
    </w:p>
    <w:p w14:paraId="2C4080C6" w14:textId="41CBF31E" w:rsidR="00C37158" w:rsidRPr="008616F2" w:rsidRDefault="002F432A" w:rsidP="00CE522E">
      <w:pPr>
        <w:spacing w:after="0" w:line="240" w:lineRule="auto"/>
        <w:jc w:val="both"/>
        <w:rPr>
          <w:rFonts w:ascii="Gill Sans MT" w:hAnsi="Gill Sans MT" w:cs="Times New Roman"/>
          <w:bCs/>
          <w:sz w:val="22"/>
          <w:szCs w:val="22"/>
        </w:rPr>
      </w:pPr>
      <w:r w:rsidRPr="008616F2">
        <w:rPr>
          <w:rFonts w:ascii="Gill Sans MT" w:hAnsi="Gill Sans MT" w:cs="Times New Roman"/>
          <w:bCs/>
          <w:color w:val="002060"/>
          <w:sz w:val="22"/>
          <w:szCs w:val="22"/>
        </w:rPr>
        <w:t>Nationalit</w:t>
      </w:r>
      <w:r w:rsidR="002B0484" w:rsidRPr="008616F2">
        <w:rPr>
          <w:rFonts w:ascii="Gill Sans MT" w:hAnsi="Gill Sans MT" w:cs="Times New Roman"/>
          <w:bCs/>
          <w:color w:val="002060"/>
          <w:sz w:val="22"/>
          <w:szCs w:val="22"/>
        </w:rPr>
        <w:t>é</w:t>
      </w:r>
      <w:r w:rsidR="00D54267" w:rsidRPr="008616F2">
        <w:rPr>
          <w:rFonts w:ascii="Gill Sans MT" w:hAnsi="Gill Sans MT" w:cs="Times New Roman"/>
          <w:bCs/>
          <w:color w:val="002060"/>
          <w:sz w:val="22"/>
          <w:szCs w:val="22"/>
        </w:rPr>
        <w:t xml:space="preserve"> </w:t>
      </w:r>
      <w:r w:rsidRPr="008616F2">
        <w:rPr>
          <w:rFonts w:ascii="Gill Sans MT" w:hAnsi="Gill Sans MT" w:cs="Times New Roman"/>
          <w:b/>
          <w:sz w:val="22"/>
          <w:szCs w:val="22"/>
        </w:rPr>
        <w:t xml:space="preserve">: </w:t>
      </w:r>
      <w:r w:rsidRPr="008616F2">
        <w:rPr>
          <w:rFonts w:ascii="Gill Sans MT" w:hAnsi="Gill Sans MT" w:cs="Times New Roman"/>
          <w:bCs/>
          <w:sz w:val="22"/>
          <w:szCs w:val="22"/>
        </w:rPr>
        <w:t>Burkinab</w:t>
      </w:r>
      <w:r w:rsidR="00EF6646" w:rsidRPr="008616F2">
        <w:rPr>
          <w:rFonts w:ascii="Gill Sans MT" w:hAnsi="Gill Sans MT" w:cs="Times New Roman"/>
          <w:bCs/>
          <w:sz w:val="22"/>
          <w:szCs w:val="22"/>
        </w:rPr>
        <w:t>é</w:t>
      </w:r>
    </w:p>
    <w:p w14:paraId="6BF08A18" w14:textId="3EB7719F" w:rsidR="002F432A" w:rsidRPr="00927F87" w:rsidRDefault="002F432A" w:rsidP="00CE522E">
      <w:pPr>
        <w:spacing w:after="0" w:line="240" w:lineRule="auto"/>
        <w:jc w:val="both"/>
        <w:rPr>
          <w:rFonts w:ascii="Gill Sans MT" w:hAnsi="Gill Sans MT" w:cs="Times New Roman"/>
          <w:bCs/>
          <w:sz w:val="22"/>
          <w:szCs w:val="22"/>
        </w:rPr>
      </w:pPr>
      <w:r w:rsidRPr="00927F87">
        <w:rPr>
          <w:rFonts w:ascii="Gill Sans MT" w:hAnsi="Gill Sans MT" w:cs="Times New Roman"/>
          <w:bCs/>
          <w:color w:val="002060"/>
          <w:sz w:val="22"/>
          <w:szCs w:val="22"/>
        </w:rPr>
        <w:t>ORCID:</w:t>
      </w:r>
      <w:r w:rsidRPr="00927F87">
        <w:rPr>
          <w:rFonts w:ascii="Gill Sans MT" w:hAnsi="Gill Sans MT" w:cs="Times New Roman"/>
          <w:bCs/>
          <w:sz w:val="22"/>
          <w:szCs w:val="22"/>
        </w:rPr>
        <w:t xml:space="preserve"> </w:t>
      </w:r>
      <w:hyperlink r:id="rId10" w:history="1">
        <w:r w:rsidRPr="00927F87">
          <w:rPr>
            <w:rStyle w:val="Hyperlink"/>
            <w:rFonts w:ascii="Gill Sans MT" w:hAnsi="Gill Sans MT" w:cs="Times New Roman"/>
            <w:bCs/>
            <w:color w:val="4472C4" w:themeColor="accent1"/>
            <w:sz w:val="22"/>
            <w:szCs w:val="22"/>
          </w:rPr>
          <w:t>https://orcid.org/0000-0002-2754-9277</w:t>
        </w:r>
      </w:hyperlink>
    </w:p>
    <w:p w14:paraId="596A4B13" w14:textId="3DC1611D" w:rsidR="00CF6C76" w:rsidRPr="008616F2" w:rsidRDefault="002F432A" w:rsidP="00CE522E">
      <w:pPr>
        <w:spacing w:after="0" w:line="240" w:lineRule="auto"/>
        <w:jc w:val="both"/>
        <w:rPr>
          <w:rStyle w:val="Hyperlink"/>
          <w:rFonts w:ascii="Gill Sans MT" w:hAnsi="Gill Sans MT" w:cs="Times New Roman"/>
          <w:bCs/>
          <w:color w:val="4472C4" w:themeColor="accent1"/>
          <w:sz w:val="22"/>
          <w:szCs w:val="22"/>
          <w:lang w:val="en-US"/>
        </w:rPr>
      </w:pPr>
      <w:r w:rsidRPr="008616F2">
        <w:rPr>
          <w:rFonts w:ascii="Gill Sans MT" w:hAnsi="Gill Sans MT" w:cs="Times New Roman"/>
          <w:bCs/>
          <w:color w:val="002060"/>
          <w:sz w:val="22"/>
          <w:szCs w:val="22"/>
          <w:lang w:val="en-US"/>
        </w:rPr>
        <w:t>ResearchGate</w:t>
      </w:r>
      <w:r w:rsidRPr="008616F2">
        <w:rPr>
          <w:rFonts w:ascii="Gill Sans MT" w:hAnsi="Gill Sans MT" w:cs="Times New Roman"/>
          <w:bCs/>
          <w:sz w:val="22"/>
          <w:szCs w:val="22"/>
          <w:lang w:val="en-US"/>
        </w:rPr>
        <w:t xml:space="preserve">: </w:t>
      </w:r>
      <w:hyperlink r:id="rId11" w:history="1">
        <w:r w:rsidRPr="008616F2">
          <w:rPr>
            <w:rStyle w:val="Hyperlink"/>
            <w:rFonts w:ascii="Gill Sans MT" w:hAnsi="Gill Sans MT" w:cs="Times New Roman"/>
            <w:bCs/>
            <w:color w:val="4472C4" w:themeColor="accent1"/>
            <w:sz w:val="22"/>
            <w:szCs w:val="22"/>
            <w:lang w:val="en-US"/>
          </w:rPr>
          <w:t>https://www.researchgate.net/profile/Parfait-K-Tapsoba</w:t>
        </w:r>
      </w:hyperlink>
    </w:p>
    <w:p w14:paraId="15164BE8" w14:textId="1861480D" w:rsidR="00EE7EFF" w:rsidRDefault="002709D3" w:rsidP="00CE522E">
      <w:pPr>
        <w:spacing w:after="0" w:line="240" w:lineRule="auto"/>
        <w:jc w:val="both"/>
        <w:rPr>
          <w:rFonts w:ascii="Gill Sans MT" w:hAnsi="Gill Sans MT" w:cs="Times New Roman"/>
          <w:bCs/>
          <w:color w:val="000000" w:themeColor="text1"/>
          <w:sz w:val="22"/>
          <w:szCs w:val="22"/>
        </w:rPr>
      </w:pPr>
      <w:r w:rsidRPr="008616F2">
        <w:rPr>
          <w:rFonts w:ascii="Gill Sans MT" w:hAnsi="Gill Sans MT" w:cs="Times New Roman"/>
          <w:bCs/>
          <w:color w:val="002060"/>
          <w:sz w:val="22"/>
          <w:szCs w:val="22"/>
        </w:rPr>
        <w:t xml:space="preserve">IFU : </w:t>
      </w:r>
      <w:r w:rsidR="007A10A8" w:rsidRPr="008616F2">
        <w:rPr>
          <w:rFonts w:ascii="Gill Sans MT" w:hAnsi="Gill Sans MT" w:cs="Times New Roman"/>
          <w:bCs/>
          <w:color w:val="000000" w:themeColor="text1"/>
          <w:sz w:val="22"/>
          <w:szCs w:val="22"/>
        </w:rPr>
        <w:t>00226960F</w:t>
      </w:r>
    </w:p>
    <w:p w14:paraId="6715C85A" w14:textId="77777777" w:rsidR="002E7D89" w:rsidRPr="008616F2" w:rsidRDefault="002E7D89" w:rsidP="00CE522E">
      <w:pPr>
        <w:spacing w:after="0" w:line="240" w:lineRule="auto"/>
        <w:jc w:val="both"/>
        <w:rPr>
          <w:rStyle w:val="Hyperlink"/>
          <w:rFonts w:ascii="Gill Sans MT" w:hAnsi="Gill Sans MT" w:cs="Times New Roman"/>
          <w:bCs/>
          <w:color w:val="000000" w:themeColor="text1"/>
          <w:sz w:val="22"/>
          <w:szCs w:val="22"/>
          <w:u w:val="none"/>
        </w:rPr>
      </w:pPr>
    </w:p>
    <w:p w14:paraId="59E1E58A" w14:textId="3A1238AD" w:rsidR="00FF6068" w:rsidRPr="008616F2" w:rsidRDefault="002B5948" w:rsidP="00C91D3F">
      <w:pPr>
        <w:pStyle w:val="ListParagraph"/>
        <w:numPr>
          <w:ilvl w:val="0"/>
          <w:numId w:val="2"/>
        </w:numPr>
        <w:spacing w:before="120" w:after="0" w:line="240" w:lineRule="auto"/>
        <w:ind w:left="714" w:hanging="357"/>
        <w:contextualSpacing w:val="0"/>
        <w:rPr>
          <w:rFonts w:ascii="Gill Sans MT" w:eastAsia="Calibri" w:hAnsi="Gill Sans MT" w:cs="Times New Roman"/>
          <w:b/>
          <w:bCs/>
          <w:color w:val="002060"/>
          <w:sz w:val="22"/>
          <w:szCs w:val="22"/>
          <w:lang w:val="fr-BE"/>
        </w:rPr>
      </w:pPr>
      <w:bookmarkStart w:id="3" w:name="_Hlk178944655"/>
      <w:bookmarkEnd w:id="1"/>
      <w:bookmarkEnd w:id="2"/>
      <w:r w:rsidRPr="008616F2">
        <w:rPr>
          <w:rFonts w:ascii="Gill Sans MT" w:eastAsia="Calibri" w:hAnsi="Gill Sans MT" w:cs="Times New Roman"/>
          <w:b/>
          <w:bCs/>
          <w:color w:val="002060"/>
          <w:sz w:val="22"/>
          <w:szCs w:val="22"/>
          <w:lang w:val="fr-BE"/>
        </w:rPr>
        <w:t xml:space="preserve">PROFIL ET </w:t>
      </w:r>
      <w:r w:rsidR="00FF6068" w:rsidRPr="008616F2">
        <w:rPr>
          <w:rFonts w:ascii="Gill Sans MT" w:eastAsia="Calibri" w:hAnsi="Gill Sans MT" w:cs="Times New Roman"/>
          <w:b/>
          <w:bCs/>
          <w:color w:val="002060"/>
          <w:sz w:val="22"/>
          <w:szCs w:val="22"/>
          <w:lang w:val="fr-BE"/>
        </w:rPr>
        <w:t>PARCOURS ACADEMIQUE</w:t>
      </w:r>
    </w:p>
    <w:bookmarkEnd w:id="3"/>
    <w:p w14:paraId="0D2AF4CE" w14:textId="2D504A11" w:rsidR="003B6A44" w:rsidRPr="008616F2" w:rsidRDefault="003B6A44" w:rsidP="00C91D3F">
      <w:pPr>
        <w:pStyle w:val="ListParagraph"/>
        <w:numPr>
          <w:ilvl w:val="1"/>
          <w:numId w:val="38"/>
        </w:numPr>
        <w:spacing w:before="120" w:after="0" w:line="240" w:lineRule="auto"/>
        <w:ind w:left="1434" w:hanging="357"/>
        <w:contextualSpacing w:val="0"/>
        <w:jc w:val="both"/>
        <w:rPr>
          <w:rFonts w:ascii="Gill Sans MT" w:eastAsia="Calibri" w:hAnsi="Gill Sans MT" w:cs="Times New Roman"/>
          <w:bCs/>
          <w:color w:val="000000" w:themeColor="text1"/>
          <w:sz w:val="22"/>
          <w:szCs w:val="22"/>
        </w:rPr>
      </w:pPr>
      <w:r w:rsidRPr="008616F2">
        <w:rPr>
          <w:rFonts w:ascii="Gill Sans MT" w:eastAsia="Calibri" w:hAnsi="Gill Sans MT" w:cs="Times New Roman"/>
          <w:b/>
          <w:bCs/>
          <w:color w:val="002060"/>
          <w:sz w:val="22"/>
          <w:szCs w:val="22"/>
          <w:lang w:val="fr-BE"/>
        </w:rPr>
        <w:t>PROFIL</w:t>
      </w:r>
    </w:p>
    <w:p w14:paraId="0C065156" w14:textId="5F7BBF62" w:rsidR="00803367" w:rsidRPr="008616F2" w:rsidRDefault="00D50810" w:rsidP="00C91D3F">
      <w:pPr>
        <w:spacing w:before="120" w:after="0" w:line="240" w:lineRule="auto"/>
        <w:jc w:val="both"/>
        <w:rPr>
          <w:rFonts w:ascii="Gill Sans MT" w:eastAsia="Calibri" w:hAnsi="Gill Sans MT" w:cs="Times New Roman"/>
          <w:bCs/>
          <w:color w:val="000000" w:themeColor="text1"/>
          <w:sz w:val="22"/>
          <w:szCs w:val="22"/>
        </w:rPr>
      </w:pPr>
      <w:r w:rsidRPr="008616F2">
        <w:rPr>
          <w:rFonts w:ascii="Gill Sans MT" w:eastAsia="Calibri" w:hAnsi="Gill Sans MT" w:cs="Times New Roman"/>
          <w:bCs/>
          <w:color w:val="000000" w:themeColor="text1"/>
          <w:sz w:val="22"/>
          <w:szCs w:val="22"/>
        </w:rPr>
        <w:t>Agro socio économiste avec 10 ans d'expérience professionnelle cumulée dans la recherche et le développement rural au Burkina Faso, au Bénin, au Niger</w:t>
      </w:r>
      <w:r w:rsidR="008616F2">
        <w:rPr>
          <w:rFonts w:ascii="Gill Sans MT" w:eastAsia="Calibri" w:hAnsi="Gill Sans MT" w:cs="Times New Roman"/>
          <w:bCs/>
          <w:color w:val="000000" w:themeColor="text1"/>
          <w:sz w:val="22"/>
          <w:szCs w:val="22"/>
        </w:rPr>
        <w:t xml:space="preserve">, au Mali </w:t>
      </w:r>
      <w:r w:rsidRPr="008616F2">
        <w:rPr>
          <w:rFonts w:ascii="Gill Sans MT" w:eastAsia="Calibri" w:hAnsi="Gill Sans MT" w:cs="Times New Roman"/>
          <w:bCs/>
          <w:color w:val="000000" w:themeColor="text1"/>
          <w:sz w:val="22"/>
          <w:szCs w:val="22"/>
        </w:rPr>
        <w:t>et en Belgique mon objectif professionnel global est de contribuer au développement, à la diffusion et l’apprentissage des savoirs relatifs aux systèmes qui fournissent des moyens de subsistance durables aux populations par le biais de la gestion intégrée des ressources naturelles, l'autonomisation des jeunes et des femmes.</w:t>
      </w:r>
      <w:r w:rsidR="00803367" w:rsidRPr="008616F2">
        <w:rPr>
          <w:rFonts w:ascii="Gill Sans MT" w:eastAsia="Calibri" w:hAnsi="Gill Sans MT" w:cs="Times New Roman"/>
          <w:bCs/>
          <w:color w:val="000000" w:themeColor="text1"/>
          <w:sz w:val="22"/>
          <w:szCs w:val="22"/>
        </w:rPr>
        <w:t xml:space="preserve"> J’ai dans ma carrière professionnelle assumé les postes/fonctions de : (i) Responsable de Programmes Sécurité Alimentaires et Nutritionnel ; </w:t>
      </w:r>
      <w:r w:rsidR="00663BB8" w:rsidRPr="008616F2">
        <w:rPr>
          <w:rFonts w:ascii="Gill Sans MT" w:eastAsia="Calibri" w:hAnsi="Gill Sans MT" w:cs="Times New Roman"/>
          <w:bCs/>
          <w:color w:val="000000" w:themeColor="text1"/>
          <w:sz w:val="22"/>
          <w:szCs w:val="22"/>
        </w:rPr>
        <w:t xml:space="preserve">(ii) Chef de Projet ; </w:t>
      </w:r>
      <w:r w:rsidR="00803367" w:rsidRPr="008616F2">
        <w:rPr>
          <w:rFonts w:ascii="Gill Sans MT" w:eastAsia="Calibri" w:hAnsi="Gill Sans MT" w:cs="Times New Roman"/>
          <w:bCs/>
          <w:color w:val="000000" w:themeColor="text1"/>
          <w:sz w:val="22"/>
          <w:szCs w:val="22"/>
        </w:rPr>
        <w:t>(i</w:t>
      </w:r>
      <w:r w:rsidR="00663BB8" w:rsidRPr="008616F2">
        <w:rPr>
          <w:rFonts w:ascii="Gill Sans MT" w:eastAsia="Calibri" w:hAnsi="Gill Sans MT" w:cs="Times New Roman"/>
          <w:bCs/>
          <w:color w:val="000000" w:themeColor="text1"/>
          <w:sz w:val="22"/>
          <w:szCs w:val="22"/>
        </w:rPr>
        <w:t>i</w:t>
      </w:r>
      <w:r w:rsidR="00803367" w:rsidRPr="008616F2">
        <w:rPr>
          <w:rFonts w:ascii="Gill Sans MT" w:eastAsia="Calibri" w:hAnsi="Gill Sans MT" w:cs="Times New Roman"/>
          <w:bCs/>
          <w:color w:val="000000" w:themeColor="text1"/>
          <w:sz w:val="22"/>
          <w:szCs w:val="22"/>
        </w:rPr>
        <w:t xml:space="preserve">i) Enseignant </w:t>
      </w:r>
      <w:r w:rsidR="00EB3B0B" w:rsidRPr="008616F2">
        <w:rPr>
          <w:rFonts w:ascii="Gill Sans MT" w:eastAsia="Calibri" w:hAnsi="Gill Sans MT" w:cs="Times New Roman"/>
          <w:bCs/>
          <w:color w:val="000000" w:themeColor="text1"/>
          <w:sz w:val="22"/>
          <w:szCs w:val="22"/>
        </w:rPr>
        <w:t>V</w:t>
      </w:r>
      <w:r w:rsidR="00803367" w:rsidRPr="008616F2">
        <w:rPr>
          <w:rFonts w:ascii="Gill Sans MT" w:eastAsia="Calibri" w:hAnsi="Gill Sans MT" w:cs="Times New Roman"/>
          <w:bCs/>
          <w:color w:val="000000" w:themeColor="text1"/>
          <w:sz w:val="22"/>
          <w:szCs w:val="22"/>
        </w:rPr>
        <w:t>acataire d’Université ; (i</w:t>
      </w:r>
      <w:r w:rsidR="00663BB8" w:rsidRPr="008616F2">
        <w:rPr>
          <w:rFonts w:ascii="Gill Sans MT" w:eastAsia="Calibri" w:hAnsi="Gill Sans MT" w:cs="Times New Roman"/>
          <w:bCs/>
          <w:color w:val="000000" w:themeColor="text1"/>
          <w:sz w:val="22"/>
          <w:szCs w:val="22"/>
        </w:rPr>
        <w:t>v</w:t>
      </w:r>
      <w:r w:rsidR="00803367" w:rsidRPr="008616F2">
        <w:rPr>
          <w:rFonts w:ascii="Gill Sans MT" w:eastAsia="Calibri" w:hAnsi="Gill Sans MT" w:cs="Times New Roman"/>
          <w:bCs/>
          <w:color w:val="000000" w:themeColor="text1"/>
          <w:sz w:val="22"/>
          <w:szCs w:val="22"/>
        </w:rPr>
        <w:t xml:space="preserve">) Consultant en Genre, </w:t>
      </w:r>
      <w:r w:rsidR="00EB3B0B" w:rsidRPr="008616F2">
        <w:rPr>
          <w:rFonts w:ascii="Gill Sans MT" w:eastAsia="Calibri" w:hAnsi="Gill Sans MT" w:cs="Times New Roman"/>
          <w:bCs/>
          <w:color w:val="000000" w:themeColor="text1"/>
          <w:sz w:val="22"/>
          <w:szCs w:val="22"/>
        </w:rPr>
        <w:t>D</w:t>
      </w:r>
      <w:r w:rsidR="00803367" w:rsidRPr="008616F2">
        <w:rPr>
          <w:rFonts w:ascii="Gill Sans MT" w:eastAsia="Calibri" w:hAnsi="Gill Sans MT" w:cs="Times New Roman"/>
          <w:bCs/>
          <w:color w:val="000000" w:themeColor="text1"/>
          <w:sz w:val="22"/>
          <w:szCs w:val="22"/>
        </w:rPr>
        <w:t xml:space="preserve">éveloppement </w:t>
      </w:r>
      <w:r w:rsidR="00EB3B0B" w:rsidRPr="008616F2">
        <w:rPr>
          <w:rFonts w:ascii="Gill Sans MT" w:eastAsia="Calibri" w:hAnsi="Gill Sans MT" w:cs="Times New Roman"/>
          <w:bCs/>
          <w:color w:val="000000" w:themeColor="text1"/>
          <w:sz w:val="22"/>
          <w:szCs w:val="22"/>
        </w:rPr>
        <w:t>R</w:t>
      </w:r>
      <w:r w:rsidR="00803367" w:rsidRPr="008616F2">
        <w:rPr>
          <w:rFonts w:ascii="Gill Sans MT" w:eastAsia="Calibri" w:hAnsi="Gill Sans MT" w:cs="Times New Roman"/>
          <w:bCs/>
          <w:color w:val="000000" w:themeColor="text1"/>
          <w:sz w:val="22"/>
          <w:szCs w:val="22"/>
        </w:rPr>
        <w:t xml:space="preserve">ural et Gestion </w:t>
      </w:r>
      <w:r w:rsidR="00EB3B0B" w:rsidRPr="008616F2">
        <w:rPr>
          <w:rFonts w:ascii="Gill Sans MT" w:eastAsia="Calibri" w:hAnsi="Gill Sans MT" w:cs="Times New Roman"/>
          <w:bCs/>
          <w:color w:val="000000" w:themeColor="text1"/>
          <w:sz w:val="22"/>
          <w:szCs w:val="22"/>
        </w:rPr>
        <w:t>I</w:t>
      </w:r>
      <w:r w:rsidR="00803367" w:rsidRPr="008616F2">
        <w:rPr>
          <w:rFonts w:ascii="Gill Sans MT" w:eastAsia="Calibri" w:hAnsi="Gill Sans MT" w:cs="Times New Roman"/>
          <w:bCs/>
          <w:color w:val="000000" w:themeColor="text1"/>
          <w:sz w:val="22"/>
          <w:szCs w:val="22"/>
        </w:rPr>
        <w:t xml:space="preserve">ntégrée des </w:t>
      </w:r>
      <w:r w:rsidR="00EB3B0B" w:rsidRPr="008616F2">
        <w:rPr>
          <w:rFonts w:ascii="Gill Sans MT" w:eastAsia="Calibri" w:hAnsi="Gill Sans MT" w:cs="Times New Roman"/>
          <w:bCs/>
          <w:color w:val="000000" w:themeColor="text1"/>
          <w:sz w:val="22"/>
          <w:szCs w:val="22"/>
        </w:rPr>
        <w:t>R</w:t>
      </w:r>
      <w:r w:rsidR="00803367" w:rsidRPr="008616F2">
        <w:rPr>
          <w:rFonts w:ascii="Gill Sans MT" w:eastAsia="Calibri" w:hAnsi="Gill Sans MT" w:cs="Times New Roman"/>
          <w:bCs/>
          <w:color w:val="000000" w:themeColor="text1"/>
          <w:sz w:val="22"/>
          <w:szCs w:val="22"/>
        </w:rPr>
        <w:t xml:space="preserve">essources </w:t>
      </w:r>
      <w:r w:rsidR="00EB3B0B" w:rsidRPr="008616F2">
        <w:rPr>
          <w:rFonts w:ascii="Gill Sans MT" w:eastAsia="Calibri" w:hAnsi="Gill Sans MT" w:cs="Times New Roman"/>
          <w:bCs/>
          <w:color w:val="000000" w:themeColor="text1"/>
          <w:sz w:val="22"/>
          <w:szCs w:val="22"/>
        </w:rPr>
        <w:t>N</w:t>
      </w:r>
      <w:r w:rsidR="00803367" w:rsidRPr="008616F2">
        <w:rPr>
          <w:rFonts w:ascii="Gill Sans MT" w:eastAsia="Calibri" w:hAnsi="Gill Sans MT" w:cs="Times New Roman"/>
          <w:bCs/>
          <w:color w:val="000000" w:themeColor="text1"/>
          <w:sz w:val="22"/>
          <w:szCs w:val="22"/>
        </w:rPr>
        <w:t>aturelles ; (v) Chercheur Post doctoral ; (v</w:t>
      </w:r>
      <w:r w:rsidR="00663BB8" w:rsidRPr="008616F2">
        <w:rPr>
          <w:rFonts w:ascii="Gill Sans MT" w:eastAsia="Calibri" w:hAnsi="Gill Sans MT" w:cs="Times New Roman"/>
          <w:bCs/>
          <w:color w:val="000000" w:themeColor="text1"/>
          <w:sz w:val="22"/>
          <w:szCs w:val="22"/>
        </w:rPr>
        <w:t>i</w:t>
      </w:r>
      <w:r w:rsidR="00803367" w:rsidRPr="008616F2">
        <w:rPr>
          <w:rFonts w:ascii="Gill Sans MT" w:eastAsia="Calibri" w:hAnsi="Gill Sans MT" w:cs="Times New Roman"/>
          <w:bCs/>
          <w:color w:val="000000" w:themeColor="text1"/>
          <w:sz w:val="22"/>
          <w:szCs w:val="22"/>
        </w:rPr>
        <w:t>)</w:t>
      </w:r>
      <w:r w:rsidR="00663BB8" w:rsidRPr="008616F2">
        <w:rPr>
          <w:rFonts w:ascii="Gill Sans MT" w:eastAsia="Calibri" w:hAnsi="Gill Sans MT" w:cs="Times New Roman"/>
          <w:bCs/>
          <w:color w:val="000000" w:themeColor="text1"/>
          <w:sz w:val="22"/>
          <w:szCs w:val="22"/>
        </w:rPr>
        <w:t xml:space="preserve"> </w:t>
      </w:r>
      <w:r w:rsidR="00803367" w:rsidRPr="008616F2">
        <w:rPr>
          <w:rFonts w:ascii="Gill Sans MT" w:eastAsia="Calibri" w:hAnsi="Gill Sans MT" w:cs="Times New Roman"/>
          <w:bCs/>
          <w:color w:val="000000" w:themeColor="text1"/>
          <w:sz w:val="22"/>
          <w:szCs w:val="22"/>
        </w:rPr>
        <w:t xml:space="preserve">Assistant de </w:t>
      </w:r>
      <w:r w:rsidR="00EB3B0B" w:rsidRPr="008616F2">
        <w:rPr>
          <w:rFonts w:ascii="Gill Sans MT" w:eastAsia="Calibri" w:hAnsi="Gill Sans MT" w:cs="Times New Roman"/>
          <w:bCs/>
          <w:color w:val="000000" w:themeColor="text1"/>
          <w:sz w:val="22"/>
          <w:szCs w:val="22"/>
        </w:rPr>
        <w:t>R</w:t>
      </w:r>
      <w:r w:rsidR="00803367" w:rsidRPr="008616F2">
        <w:rPr>
          <w:rFonts w:ascii="Gill Sans MT" w:eastAsia="Calibri" w:hAnsi="Gill Sans MT" w:cs="Times New Roman"/>
          <w:bCs/>
          <w:color w:val="000000" w:themeColor="text1"/>
          <w:sz w:val="22"/>
          <w:szCs w:val="22"/>
        </w:rPr>
        <w:t>echerches (vi</w:t>
      </w:r>
      <w:r w:rsidR="00663BB8" w:rsidRPr="008616F2">
        <w:rPr>
          <w:rFonts w:ascii="Gill Sans MT" w:eastAsia="Calibri" w:hAnsi="Gill Sans MT" w:cs="Times New Roman"/>
          <w:bCs/>
          <w:color w:val="000000" w:themeColor="text1"/>
          <w:sz w:val="22"/>
          <w:szCs w:val="22"/>
        </w:rPr>
        <w:t>i</w:t>
      </w:r>
      <w:r w:rsidR="00803367" w:rsidRPr="008616F2">
        <w:rPr>
          <w:rFonts w:ascii="Gill Sans MT" w:eastAsia="Calibri" w:hAnsi="Gill Sans MT" w:cs="Times New Roman"/>
          <w:bCs/>
          <w:color w:val="000000" w:themeColor="text1"/>
          <w:sz w:val="22"/>
          <w:szCs w:val="22"/>
        </w:rPr>
        <w:t xml:space="preserve">) </w:t>
      </w:r>
      <w:r w:rsidR="00C422F7" w:rsidRPr="008616F2">
        <w:rPr>
          <w:rFonts w:ascii="Gill Sans MT" w:eastAsia="Calibri" w:hAnsi="Gill Sans MT" w:cs="Times New Roman"/>
          <w:bCs/>
          <w:color w:val="000000" w:themeColor="text1"/>
          <w:sz w:val="22"/>
          <w:szCs w:val="22"/>
        </w:rPr>
        <w:t xml:space="preserve">Chargé de </w:t>
      </w:r>
      <w:r w:rsidR="00EB3B0B" w:rsidRPr="008616F2">
        <w:rPr>
          <w:rFonts w:ascii="Gill Sans MT" w:eastAsia="Calibri" w:hAnsi="Gill Sans MT" w:cs="Times New Roman"/>
          <w:bCs/>
          <w:color w:val="000000" w:themeColor="text1"/>
          <w:sz w:val="22"/>
          <w:szCs w:val="22"/>
        </w:rPr>
        <w:t>C</w:t>
      </w:r>
      <w:r w:rsidR="00C422F7" w:rsidRPr="008616F2">
        <w:rPr>
          <w:rFonts w:ascii="Gill Sans MT" w:eastAsia="Calibri" w:hAnsi="Gill Sans MT" w:cs="Times New Roman"/>
          <w:bCs/>
          <w:color w:val="000000" w:themeColor="text1"/>
          <w:sz w:val="22"/>
          <w:szCs w:val="22"/>
        </w:rPr>
        <w:t xml:space="preserve">ertification des </w:t>
      </w:r>
      <w:r w:rsidR="00EB3B0B" w:rsidRPr="008616F2">
        <w:rPr>
          <w:rFonts w:ascii="Gill Sans MT" w:eastAsia="Calibri" w:hAnsi="Gill Sans MT" w:cs="Times New Roman"/>
          <w:bCs/>
          <w:color w:val="000000" w:themeColor="text1"/>
          <w:sz w:val="22"/>
          <w:szCs w:val="22"/>
        </w:rPr>
        <w:t>P</w:t>
      </w:r>
      <w:r w:rsidR="00C422F7" w:rsidRPr="008616F2">
        <w:rPr>
          <w:rFonts w:ascii="Gill Sans MT" w:eastAsia="Calibri" w:hAnsi="Gill Sans MT" w:cs="Times New Roman"/>
          <w:bCs/>
          <w:color w:val="000000" w:themeColor="text1"/>
          <w:sz w:val="22"/>
          <w:szCs w:val="22"/>
        </w:rPr>
        <w:t xml:space="preserve">roduits </w:t>
      </w:r>
      <w:r w:rsidR="00EB3B0B" w:rsidRPr="008616F2">
        <w:rPr>
          <w:rFonts w:ascii="Gill Sans MT" w:eastAsia="Calibri" w:hAnsi="Gill Sans MT" w:cs="Times New Roman"/>
          <w:bCs/>
          <w:color w:val="000000" w:themeColor="text1"/>
          <w:sz w:val="22"/>
          <w:szCs w:val="22"/>
        </w:rPr>
        <w:t>A</w:t>
      </w:r>
      <w:r w:rsidR="00C422F7" w:rsidRPr="008616F2">
        <w:rPr>
          <w:rFonts w:ascii="Gill Sans MT" w:eastAsia="Calibri" w:hAnsi="Gill Sans MT" w:cs="Times New Roman"/>
          <w:bCs/>
          <w:color w:val="000000" w:themeColor="text1"/>
          <w:sz w:val="22"/>
          <w:szCs w:val="22"/>
        </w:rPr>
        <w:t xml:space="preserve">groforestiers </w:t>
      </w:r>
      <w:r w:rsidR="00EB3B0B" w:rsidRPr="008616F2">
        <w:rPr>
          <w:rFonts w:ascii="Gill Sans MT" w:eastAsia="Calibri" w:hAnsi="Gill Sans MT" w:cs="Times New Roman"/>
          <w:bCs/>
          <w:color w:val="000000" w:themeColor="text1"/>
          <w:sz w:val="22"/>
          <w:szCs w:val="22"/>
        </w:rPr>
        <w:t>T</w:t>
      </w:r>
      <w:r w:rsidR="00C422F7" w:rsidRPr="008616F2">
        <w:rPr>
          <w:rFonts w:ascii="Gill Sans MT" w:eastAsia="Calibri" w:hAnsi="Gill Sans MT" w:cs="Times New Roman"/>
          <w:bCs/>
          <w:color w:val="000000" w:themeColor="text1"/>
          <w:sz w:val="22"/>
          <w:szCs w:val="22"/>
        </w:rPr>
        <w:t>ropicaux.</w:t>
      </w:r>
    </w:p>
    <w:p w14:paraId="47C94665" w14:textId="6CA0C3C4" w:rsidR="003B6A44" w:rsidRPr="008616F2" w:rsidRDefault="003B6A44" w:rsidP="003B6A44">
      <w:pPr>
        <w:pStyle w:val="ListParagraph"/>
        <w:numPr>
          <w:ilvl w:val="1"/>
          <w:numId w:val="38"/>
        </w:numPr>
        <w:spacing w:before="240" w:after="0" w:line="240" w:lineRule="auto"/>
        <w:contextualSpacing w:val="0"/>
        <w:rPr>
          <w:rFonts w:ascii="Gill Sans MT" w:eastAsia="Calibri" w:hAnsi="Gill Sans MT" w:cs="Times New Roman"/>
          <w:b/>
          <w:bCs/>
          <w:color w:val="002060"/>
          <w:sz w:val="22"/>
          <w:szCs w:val="22"/>
          <w:lang w:val="fr-BE"/>
        </w:rPr>
      </w:pPr>
      <w:r w:rsidRPr="008616F2">
        <w:rPr>
          <w:rFonts w:ascii="Gill Sans MT" w:eastAsia="Calibri" w:hAnsi="Gill Sans MT" w:cs="Times New Roman"/>
          <w:b/>
          <w:bCs/>
          <w:color w:val="002060"/>
          <w:sz w:val="22"/>
          <w:szCs w:val="22"/>
          <w:lang w:val="fr-BE"/>
        </w:rPr>
        <w:t>PARCOURS ACADEMIQUE</w:t>
      </w:r>
    </w:p>
    <w:p w14:paraId="3483DCD0" w14:textId="69CD3EFB" w:rsidR="003A4FA1" w:rsidRPr="008616F2" w:rsidRDefault="00FF6068" w:rsidP="00CE522E">
      <w:pPr>
        <w:spacing w:before="120" w:after="0" w:line="240" w:lineRule="auto"/>
        <w:jc w:val="both"/>
        <w:rPr>
          <w:rFonts w:ascii="Gill Sans MT" w:eastAsia="Calibri" w:hAnsi="Gill Sans MT" w:cs="Times New Roman"/>
          <w:bCs/>
          <w:sz w:val="22"/>
          <w:szCs w:val="22"/>
          <w:lang w:val="fr-BE"/>
        </w:rPr>
      </w:pPr>
      <w:r w:rsidRPr="008616F2">
        <w:rPr>
          <w:rFonts w:ascii="Gill Sans MT" w:hAnsi="Gill Sans MT" w:cs="Times New Roman"/>
          <w:b/>
          <w:sz w:val="22"/>
          <w:szCs w:val="22"/>
          <w:lang w:val="fr-BE"/>
        </w:rPr>
        <w:t>De 2019 à 2022</w:t>
      </w:r>
      <w:r w:rsidR="009A73A2" w:rsidRPr="008616F2">
        <w:rPr>
          <w:rFonts w:ascii="Gill Sans MT" w:hAnsi="Gill Sans MT" w:cs="Times New Roman"/>
          <w:b/>
          <w:sz w:val="22"/>
          <w:szCs w:val="22"/>
          <w:lang w:val="fr-BE"/>
        </w:rPr>
        <w:t>.</w:t>
      </w:r>
      <w:r w:rsidR="00F931A4" w:rsidRPr="008616F2">
        <w:rPr>
          <w:rFonts w:ascii="Gill Sans MT" w:eastAsia="Calibri" w:hAnsi="Gill Sans MT" w:cs="Times New Roman"/>
          <w:b/>
          <w:sz w:val="22"/>
          <w:szCs w:val="22"/>
          <w:lang w:val="fr-BE"/>
        </w:rPr>
        <w:t xml:space="preserve"> </w:t>
      </w:r>
      <w:r w:rsidRPr="008616F2">
        <w:rPr>
          <w:rFonts w:ascii="Gill Sans MT" w:eastAsia="Calibri" w:hAnsi="Gill Sans MT" w:cs="Times New Roman"/>
          <w:b/>
          <w:sz w:val="22"/>
          <w:szCs w:val="22"/>
          <w:lang w:val="fr-BE"/>
        </w:rPr>
        <w:t xml:space="preserve">Doctorat </w:t>
      </w:r>
      <w:r w:rsidR="003A4FA1" w:rsidRPr="008616F2">
        <w:rPr>
          <w:rFonts w:ascii="Gill Sans MT" w:eastAsia="Calibri" w:hAnsi="Gill Sans MT" w:cs="Times New Roman"/>
          <w:b/>
          <w:sz w:val="22"/>
          <w:szCs w:val="22"/>
          <w:lang w:val="fr-BE"/>
        </w:rPr>
        <w:t xml:space="preserve">en </w:t>
      </w:r>
      <w:r w:rsidR="006C30AF" w:rsidRPr="008616F2">
        <w:rPr>
          <w:rFonts w:ascii="Gill Sans MT" w:eastAsia="Calibri" w:hAnsi="Gill Sans MT" w:cs="Times New Roman"/>
          <w:b/>
          <w:sz w:val="22"/>
          <w:szCs w:val="22"/>
          <w:lang w:val="fr-BE"/>
        </w:rPr>
        <w:t xml:space="preserve">sciences agronomiques, spécialité : </w:t>
      </w:r>
      <w:r w:rsidR="009A73A2" w:rsidRPr="008616F2">
        <w:rPr>
          <w:rFonts w:ascii="Gill Sans MT" w:eastAsia="Calibri" w:hAnsi="Gill Sans MT" w:cs="Times New Roman"/>
          <w:b/>
          <w:sz w:val="22"/>
          <w:szCs w:val="22"/>
          <w:lang w:val="fr-BE"/>
        </w:rPr>
        <w:t xml:space="preserve">Economie et </w:t>
      </w:r>
      <w:r w:rsidR="003A4FA1" w:rsidRPr="008616F2">
        <w:rPr>
          <w:rFonts w:ascii="Gill Sans MT" w:eastAsia="Calibri" w:hAnsi="Gill Sans MT" w:cs="Times New Roman"/>
          <w:b/>
          <w:sz w:val="22"/>
          <w:szCs w:val="22"/>
          <w:lang w:val="fr-BE"/>
        </w:rPr>
        <w:t>Sociologie</w:t>
      </w:r>
      <w:r w:rsidR="009A73A2" w:rsidRPr="008616F2">
        <w:rPr>
          <w:rFonts w:ascii="Gill Sans MT" w:eastAsia="Calibri" w:hAnsi="Gill Sans MT" w:cs="Times New Roman"/>
          <w:b/>
          <w:sz w:val="22"/>
          <w:szCs w:val="22"/>
          <w:lang w:val="fr-BE"/>
        </w:rPr>
        <w:t xml:space="preserve"> du </w:t>
      </w:r>
      <w:r w:rsidR="003A4FA1" w:rsidRPr="008616F2">
        <w:rPr>
          <w:rFonts w:ascii="Gill Sans MT" w:eastAsia="Calibri" w:hAnsi="Gill Sans MT" w:cs="Times New Roman"/>
          <w:b/>
          <w:sz w:val="22"/>
          <w:szCs w:val="22"/>
          <w:lang w:val="fr-BE"/>
        </w:rPr>
        <w:t>D</w:t>
      </w:r>
      <w:r w:rsidR="009A73A2" w:rsidRPr="008616F2">
        <w:rPr>
          <w:rFonts w:ascii="Gill Sans MT" w:eastAsia="Calibri" w:hAnsi="Gill Sans MT" w:cs="Times New Roman"/>
          <w:b/>
          <w:sz w:val="22"/>
          <w:szCs w:val="22"/>
          <w:lang w:val="fr-BE"/>
        </w:rPr>
        <w:t xml:space="preserve">éveloppement </w:t>
      </w:r>
      <w:r w:rsidR="003A4FA1" w:rsidRPr="008616F2">
        <w:rPr>
          <w:rFonts w:ascii="Gill Sans MT" w:eastAsia="Calibri" w:hAnsi="Gill Sans MT" w:cs="Times New Roman"/>
          <w:b/>
          <w:sz w:val="22"/>
          <w:szCs w:val="22"/>
          <w:lang w:val="fr-BE"/>
        </w:rPr>
        <w:t>R</w:t>
      </w:r>
      <w:r w:rsidR="009A73A2" w:rsidRPr="008616F2">
        <w:rPr>
          <w:rFonts w:ascii="Gill Sans MT" w:eastAsia="Calibri" w:hAnsi="Gill Sans MT" w:cs="Times New Roman"/>
          <w:b/>
          <w:sz w:val="22"/>
          <w:szCs w:val="22"/>
          <w:lang w:val="fr-BE"/>
        </w:rPr>
        <w:t>ural</w:t>
      </w:r>
      <w:r w:rsidR="00F47117" w:rsidRPr="008616F2">
        <w:rPr>
          <w:rFonts w:ascii="Gill Sans MT" w:eastAsia="Calibri" w:hAnsi="Gill Sans MT" w:cs="Times New Roman"/>
          <w:bCs/>
          <w:sz w:val="22"/>
          <w:szCs w:val="22"/>
          <w:lang w:val="fr-BE"/>
        </w:rPr>
        <w:t xml:space="preserve">. </w:t>
      </w:r>
      <w:r w:rsidR="003A4FA1" w:rsidRPr="008616F2">
        <w:rPr>
          <w:rFonts w:ascii="Gill Sans MT" w:eastAsia="Calibri" w:hAnsi="Gill Sans MT" w:cs="Times New Roman"/>
          <w:bCs/>
          <w:sz w:val="22"/>
          <w:szCs w:val="22"/>
          <w:lang w:val="fr-BE"/>
        </w:rPr>
        <w:t>Thèse soutenue publiquement le 24 Novembre 2022 à la Faculté des Sciences Agronomiques (FSA) de l’Université d’Abomey Calavi, République du Bénin</w:t>
      </w:r>
      <w:r w:rsidR="003A4FA1" w:rsidRPr="008616F2">
        <w:rPr>
          <w:rFonts w:ascii="Gill Sans MT" w:eastAsia="Calibri" w:hAnsi="Gill Sans MT" w:cs="Times New Roman"/>
          <w:sz w:val="22"/>
          <w:szCs w:val="22"/>
          <w:lang w:val="fr-BE"/>
        </w:rPr>
        <w:t xml:space="preserve"> </w:t>
      </w:r>
      <w:r w:rsidR="003A4FA1" w:rsidRPr="008616F2">
        <w:rPr>
          <w:rFonts w:ascii="Gill Sans MT" w:eastAsia="Calibri" w:hAnsi="Gill Sans MT" w:cs="Times New Roman"/>
          <w:bCs/>
          <w:sz w:val="22"/>
          <w:szCs w:val="22"/>
          <w:lang w:val="fr-BE"/>
        </w:rPr>
        <w:t xml:space="preserve">sous le thème </w:t>
      </w:r>
      <w:r w:rsidRPr="008616F2">
        <w:rPr>
          <w:rFonts w:ascii="Gill Sans MT" w:eastAsia="Calibri" w:hAnsi="Gill Sans MT" w:cs="Times New Roman"/>
          <w:bCs/>
          <w:i/>
          <w:iCs/>
          <w:sz w:val="22"/>
          <w:szCs w:val="22"/>
          <w:lang w:val="fr-BE"/>
        </w:rPr>
        <w:t>"Opportunités et leviers pour une transition agroécologique au Bénin et au Burkina Faso, Afrique de l'Ouest"</w:t>
      </w:r>
      <w:r w:rsidR="004E5B49" w:rsidRPr="008616F2">
        <w:rPr>
          <w:rFonts w:ascii="Gill Sans MT" w:eastAsia="Calibri" w:hAnsi="Gill Sans MT" w:cs="Times New Roman"/>
          <w:bCs/>
          <w:sz w:val="22"/>
          <w:szCs w:val="22"/>
          <w:lang w:val="fr-BE"/>
        </w:rPr>
        <w:t>.</w:t>
      </w:r>
    </w:p>
    <w:p w14:paraId="5F3F77D8" w14:textId="40AA491F" w:rsidR="003A4FA1" w:rsidRPr="008616F2" w:rsidRDefault="00FF6068" w:rsidP="00CE522E">
      <w:pPr>
        <w:spacing w:before="120" w:after="0" w:line="240" w:lineRule="auto"/>
        <w:jc w:val="both"/>
        <w:rPr>
          <w:rFonts w:ascii="Gill Sans MT" w:hAnsi="Gill Sans MT" w:cs="Times New Roman"/>
          <w:sz w:val="22"/>
          <w:szCs w:val="22"/>
          <w:lang w:val="fr-BE"/>
        </w:rPr>
      </w:pPr>
      <w:r w:rsidRPr="008616F2">
        <w:rPr>
          <w:rFonts w:ascii="Gill Sans MT" w:hAnsi="Gill Sans MT" w:cs="Times New Roman"/>
          <w:b/>
          <w:sz w:val="22"/>
          <w:szCs w:val="22"/>
          <w:lang w:val="fr-BE"/>
        </w:rPr>
        <w:t>De 2017 à 2018</w:t>
      </w:r>
      <w:r w:rsidR="003A4FA1" w:rsidRPr="008616F2">
        <w:rPr>
          <w:rFonts w:ascii="Gill Sans MT" w:hAnsi="Gill Sans MT" w:cs="Times New Roman"/>
          <w:b/>
          <w:sz w:val="22"/>
          <w:szCs w:val="22"/>
          <w:lang w:val="fr-BE"/>
        </w:rPr>
        <w:t xml:space="preserve">. </w:t>
      </w:r>
      <w:r w:rsidRPr="008616F2">
        <w:rPr>
          <w:rFonts w:ascii="Gill Sans MT" w:hAnsi="Gill Sans MT" w:cs="Times New Roman"/>
          <w:b/>
          <w:sz w:val="22"/>
          <w:szCs w:val="22"/>
          <w:lang w:val="fr-BE"/>
        </w:rPr>
        <w:t>Master en Gestion Intégrée des Ressources Naturelles (GIRN)</w:t>
      </w:r>
      <w:r w:rsidR="0064702C" w:rsidRPr="008616F2">
        <w:rPr>
          <w:rFonts w:ascii="Gill Sans MT" w:hAnsi="Gill Sans MT" w:cs="Times New Roman"/>
          <w:b/>
          <w:sz w:val="22"/>
          <w:szCs w:val="22"/>
          <w:lang w:val="fr-BE"/>
        </w:rPr>
        <w:t> : O</w:t>
      </w:r>
      <w:r w:rsidRPr="008616F2">
        <w:rPr>
          <w:rFonts w:ascii="Gill Sans MT" w:hAnsi="Gill Sans MT" w:cs="Times New Roman"/>
          <w:b/>
          <w:sz w:val="22"/>
          <w:szCs w:val="22"/>
          <w:lang w:val="fr-BE"/>
        </w:rPr>
        <w:t>ption Sociologie et Economie Rurales</w:t>
      </w:r>
      <w:r w:rsidR="003A4FA1" w:rsidRPr="008616F2">
        <w:rPr>
          <w:rFonts w:ascii="Gill Sans MT" w:hAnsi="Gill Sans MT" w:cs="Times New Roman"/>
          <w:b/>
          <w:sz w:val="22"/>
          <w:szCs w:val="22"/>
          <w:lang w:val="fr-BE"/>
        </w:rPr>
        <w:t xml:space="preserve">, </w:t>
      </w:r>
      <w:r w:rsidR="0064702C" w:rsidRPr="008616F2">
        <w:rPr>
          <w:rFonts w:ascii="Gill Sans MT" w:hAnsi="Gill Sans MT" w:cs="Times New Roman"/>
          <w:b/>
          <w:sz w:val="22"/>
          <w:szCs w:val="22"/>
          <w:lang w:val="fr-BE"/>
        </w:rPr>
        <w:t>S</w:t>
      </w:r>
      <w:r w:rsidR="003A4FA1" w:rsidRPr="008616F2">
        <w:rPr>
          <w:rFonts w:ascii="Gill Sans MT" w:hAnsi="Gill Sans MT" w:cs="Times New Roman"/>
          <w:b/>
          <w:sz w:val="22"/>
          <w:szCs w:val="22"/>
          <w:lang w:val="fr-BE"/>
        </w:rPr>
        <w:t>pécialité</w:t>
      </w:r>
      <w:r w:rsidR="0064702C" w:rsidRPr="008616F2">
        <w:rPr>
          <w:rFonts w:ascii="Gill Sans MT" w:hAnsi="Gill Sans MT" w:cs="Times New Roman"/>
          <w:b/>
          <w:sz w:val="22"/>
          <w:szCs w:val="22"/>
          <w:lang w:val="fr-BE"/>
        </w:rPr>
        <w:t> :</w:t>
      </w:r>
      <w:r w:rsidRPr="008616F2">
        <w:rPr>
          <w:rFonts w:ascii="Gill Sans MT" w:hAnsi="Gill Sans MT" w:cs="Times New Roman"/>
          <w:b/>
          <w:sz w:val="22"/>
          <w:szCs w:val="22"/>
          <w:lang w:val="fr-BE"/>
        </w:rPr>
        <w:t xml:space="preserve"> Economie Rurales et Agri-Business</w:t>
      </w:r>
      <w:r w:rsidR="0064702C" w:rsidRPr="008616F2">
        <w:rPr>
          <w:rFonts w:ascii="Gill Sans MT" w:hAnsi="Gill Sans MT" w:cs="Times New Roman"/>
          <w:b/>
          <w:sz w:val="22"/>
          <w:szCs w:val="22"/>
          <w:lang w:val="fr-BE"/>
        </w:rPr>
        <w:t>.</w:t>
      </w:r>
      <w:r w:rsidR="00F47117" w:rsidRPr="008616F2">
        <w:rPr>
          <w:rFonts w:ascii="Gill Sans MT" w:hAnsi="Gill Sans MT" w:cs="Times New Roman"/>
          <w:sz w:val="22"/>
          <w:szCs w:val="22"/>
          <w:lang w:val="fr-BE"/>
        </w:rPr>
        <w:t xml:space="preserve"> </w:t>
      </w:r>
      <w:r w:rsidR="0064702C" w:rsidRPr="008616F2">
        <w:rPr>
          <w:rFonts w:ascii="Gill Sans MT" w:hAnsi="Gill Sans MT" w:cs="Times New Roman"/>
          <w:sz w:val="22"/>
          <w:szCs w:val="22"/>
          <w:lang w:val="fr-BE"/>
        </w:rPr>
        <w:t xml:space="preserve">Diplôme obtenu </w:t>
      </w:r>
      <w:r w:rsidRPr="008616F2">
        <w:rPr>
          <w:rFonts w:ascii="Gill Sans MT" w:hAnsi="Gill Sans MT" w:cs="Times New Roman"/>
          <w:sz w:val="22"/>
          <w:szCs w:val="22"/>
          <w:lang w:val="fr-BE"/>
        </w:rPr>
        <w:t>à l'Institut du Développement Rural (IDR) de l'Université Nazi Boni (UNB), anciennement Université Polytechnique de Bobo (UPB) au Burkina Faso.</w:t>
      </w:r>
    </w:p>
    <w:p w14:paraId="748ABEA5" w14:textId="706EFE49" w:rsidR="00F931A4" w:rsidRPr="008616F2" w:rsidRDefault="00FF6068" w:rsidP="00CE522E">
      <w:pPr>
        <w:spacing w:before="120" w:after="0" w:line="240" w:lineRule="auto"/>
        <w:jc w:val="both"/>
        <w:rPr>
          <w:rFonts w:ascii="Gill Sans MT" w:hAnsi="Gill Sans MT" w:cs="Times New Roman"/>
          <w:sz w:val="22"/>
          <w:szCs w:val="22"/>
          <w:lang w:val="fr-BE"/>
        </w:rPr>
      </w:pPr>
      <w:r w:rsidRPr="008616F2">
        <w:rPr>
          <w:rFonts w:ascii="Gill Sans MT" w:hAnsi="Gill Sans MT" w:cs="Times New Roman"/>
          <w:b/>
          <w:sz w:val="22"/>
          <w:szCs w:val="22"/>
          <w:lang w:val="fr-BE"/>
        </w:rPr>
        <w:t>De 2013 à 2016</w:t>
      </w:r>
      <w:r w:rsidR="0064702C" w:rsidRPr="008616F2">
        <w:rPr>
          <w:rFonts w:ascii="Gill Sans MT" w:hAnsi="Gill Sans MT" w:cs="Times New Roman"/>
          <w:b/>
          <w:sz w:val="22"/>
          <w:szCs w:val="22"/>
          <w:lang w:val="fr-BE"/>
        </w:rPr>
        <w:t xml:space="preserve">. </w:t>
      </w:r>
      <w:r w:rsidR="001276E8" w:rsidRPr="008616F2">
        <w:rPr>
          <w:rFonts w:ascii="Gill Sans MT" w:hAnsi="Gill Sans MT" w:cs="Times New Roman"/>
          <w:b/>
          <w:sz w:val="22"/>
          <w:szCs w:val="22"/>
          <w:lang w:val="fr-BE"/>
        </w:rPr>
        <w:t>I</w:t>
      </w:r>
      <w:r w:rsidRPr="008616F2">
        <w:rPr>
          <w:rFonts w:ascii="Gill Sans MT" w:hAnsi="Gill Sans MT" w:cs="Times New Roman"/>
          <w:b/>
          <w:sz w:val="22"/>
          <w:szCs w:val="22"/>
          <w:lang w:val="fr-BE"/>
        </w:rPr>
        <w:t xml:space="preserve">ngénieur du </w:t>
      </w:r>
      <w:r w:rsidR="0064702C" w:rsidRPr="008616F2">
        <w:rPr>
          <w:rFonts w:ascii="Gill Sans MT" w:hAnsi="Gill Sans MT" w:cs="Times New Roman"/>
          <w:b/>
          <w:sz w:val="22"/>
          <w:szCs w:val="22"/>
          <w:lang w:val="fr-BE"/>
        </w:rPr>
        <w:t>D</w:t>
      </w:r>
      <w:r w:rsidRPr="008616F2">
        <w:rPr>
          <w:rFonts w:ascii="Gill Sans MT" w:hAnsi="Gill Sans MT" w:cs="Times New Roman"/>
          <w:b/>
          <w:sz w:val="22"/>
          <w:szCs w:val="22"/>
          <w:lang w:val="fr-BE"/>
        </w:rPr>
        <w:t xml:space="preserve">éveloppement </w:t>
      </w:r>
      <w:r w:rsidR="0064702C" w:rsidRPr="008616F2">
        <w:rPr>
          <w:rFonts w:ascii="Gill Sans MT" w:hAnsi="Gill Sans MT" w:cs="Times New Roman"/>
          <w:b/>
          <w:sz w:val="22"/>
          <w:szCs w:val="22"/>
          <w:lang w:val="fr-BE"/>
        </w:rPr>
        <w:t>R</w:t>
      </w:r>
      <w:r w:rsidRPr="008616F2">
        <w:rPr>
          <w:rFonts w:ascii="Gill Sans MT" w:hAnsi="Gill Sans MT" w:cs="Times New Roman"/>
          <w:b/>
          <w:sz w:val="22"/>
          <w:szCs w:val="22"/>
          <w:lang w:val="fr-BE"/>
        </w:rPr>
        <w:t>ural</w:t>
      </w:r>
      <w:r w:rsidR="0064702C" w:rsidRPr="008616F2">
        <w:rPr>
          <w:rFonts w:ascii="Gill Sans MT" w:hAnsi="Gill Sans MT" w:cs="Times New Roman"/>
          <w:b/>
          <w:sz w:val="22"/>
          <w:szCs w:val="22"/>
          <w:lang w:val="fr-BE"/>
        </w:rPr>
        <w:t> : O</w:t>
      </w:r>
      <w:r w:rsidR="001276E8" w:rsidRPr="008616F2">
        <w:rPr>
          <w:rFonts w:ascii="Gill Sans MT" w:hAnsi="Gill Sans MT" w:cs="Times New Roman"/>
          <w:b/>
          <w:sz w:val="22"/>
          <w:szCs w:val="22"/>
          <w:lang w:val="fr-BE"/>
        </w:rPr>
        <w:t>ption</w:t>
      </w:r>
      <w:r w:rsidRPr="008616F2">
        <w:rPr>
          <w:rFonts w:ascii="Gill Sans MT" w:hAnsi="Gill Sans MT" w:cs="Times New Roman"/>
          <w:b/>
          <w:sz w:val="22"/>
          <w:szCs w:val="22"/>
          <w:lang w:val="fr-BE"/>
        </w:rPr>
        <w:t xml:space="preserve"> sociologie et économie rurales</w:t>
      </w:r>
      <w:r w:rsidR="00F47117" w:rsidRPr="008616F2">
        <w:rPr>
          <w:rFonts w:ascii="Gill Sans MT" w:hAnsi="Gill Sans MT" w:cs="Times New Roman"/>
          <w:sz w:val="22"/>
          <w:szCs w:val="22"/>
          <w:lang w:val="fr-BE"/>
        </w:rPr>
        <w:t xml:space="preserve">. </w:t>
      </w:r>
      <w:r w:rsidR="0064702C" w:rsidRPr="008616F2">
        <w:rPr>
          <w:rFonts w:ascii="Gill Sans MT" w:hAnsi="Gill Sans MT" w:cs="Times New Roman"/>
          <w:sz w:val="22"/>
          <w:szCs w:val="22"/>
          <w:lang w:val="fr-BE"/>
        </w:rPr>
        <w:t>Diplôme obtenu à l'Institut du Développement Rural (IDR) de l'Université Nazi Boni (UNB), anciennement Université Polytechnique de Bobo (UPB) au Burkina Faso.</w:t>
      </w:r>
    </w:p>
    <w:p w14:paraId="73E34143" w14:textId="43EEFD78" w:rsidR="00C03375" w:rsidRPr="008616F2" w:rsidRDefault="00FF6068" w:rsidP="00CE522E">
      <w:pPr>
        <w:spacing w:before="120" w:after="0" w:line="240" w:lineRule="auto"/>
        <w:jc w:val="both"/>
        <w:rPr>
          <w:rFonts w:ascii="Gill Sans MT" w:hAnsi="Gill Sans MT" w:cs="Times New Roman"/>
          <w:sz w:val="22"/>
          <w:szCs w:val="22"/>
          <w:lang w:val="fr-BE"/>
        </w:rPr>
      </w:pPr>
      <w:r w:rsidRPr="008616F2">
        <w:rPr>
          <w:rFonts w:ascii="Gill Sans MT" w:hAnsi="Gill Sans MT" w:cs="Times New Roman"/>
          <w:b/>
          <w:bCs/>
          <w:sz w:val="22"/>
          <w:szCs w:val="22"/>
          <w:lang w:val="fr-BE"/>
        </w:rPr>
        <w:t>De 201</w:t>
      </w:r>
      <w:r w:rsidR="00DB7F68" w:rsidRPr="008616F2">
        <w:rPr>
          <w:rFonts w:ascii="Gill Sans MT" w:hAnsi="Gill Sans MT" w:cs="Times New Roman"/>
          <w:b/>
          <w:bCs/>
          <w:sz w:val="22"/>
          <w:szCs w:val="22"/>
          <w:lang w:val="fr-BE"/>
        </w:rPr>
        <w:t>2</w:t>
      </w:r>
      <w:r w:rsidRPr="008616F2">
        <w:rPr>
          <w:rFonts w:ascii="Gill Sans MT" w:hAnsi="Gill Sans MT" w:cs="Times New Roman"/>
          <w:b/>
          <w:bCs/>
          <w:sz w:val="22"/>
          <w:szCs w:val="22"/>
          <w:lang w:val="fr-BE"/>
        </w:rPr>
        <w:t xml:space="preserve"> à 2013</w:t>
      </w:r>
      <w:r w:rsidR="0064702C" w:rsidRPr="008616F2">
        <w:rPr>
          <w:rFonts w:ascii="Gill Sans MT" w:hAnsi="Gill Sans MT" w:cs="Times New Roman"/>
          <w:b/>
          <w:bCs/>
          <w:sz w:val="22"/>
          <w:szCs w:val="22"/>
          <w:lang w:val="fr-BE"/>
        </w:rPr>
        <w:t xml:space="preserve">. </w:t>
      </w:r>
      <w:r w:rsidRPr="008616F2">
        <w:rPr>
          <w:rFonts w:ascii="Gill Sans MT" w:hAnsi="Gill Sans MT" w:cs="Times New Roman"/>
          <w:b/>
          <w:bCs/>
          <w:sz w:val="22"/>
          <w:szCs w:val="22"/>
          <w:lang w:val="fr-BE"/>
        </w:rPr>
        <w:t>Licence en Sciences Agronomiques</w:t>
      </w:r>
      <w:r w:rsidR="0064702C" w:rsidRPr="008616F2">
        <w:rPr>
          <w:rFonts w:ascii="Gill Sans MT" w:hAnsi="Gill Sans MT" w:cs="Times New Roman"/>
          <w:b/>
          <w:bCs/>
          <w:sz w:val="22"/>
          <w:szCs w:val="22"/>
          <w:lang w:val="fr-BE"/>
        </w:rPr>
        <w:t>, O</w:t>
      </w:r>
      <w:r w:rsidRPr="008616F2">
        <w:rPr>
          <w:rFonts w:ascii="Gill Sans MT" w:hAnsi="Gill Sans MT" w:cs="Times New Roman"/>
          <w:b/>
          <w:bCs/>
          <w:sz w:val="22"/>
          <w:szCs w:val="22"/>
          <w:lang w:val="fr-BE"/>
        </w:rPr>
        <w:t xml:space="preserve">ption en </w:t>
      </w:r>
      <w:r w:rsidR="0064702C" w:rsidRPr="008616F2">
        <w:rPr>
          <w:rFonts w:ascii="Gill Sans MT" w:hAnsi="Gill Sans MT" w:cs="Times New Roman"/>
          <w:b/>
          <w:bCs/>
          <w:sz w:val="22"/>
          <w:szCs w:val="22"/>
          <w:lang w:val="fr-BE"/>
        </w:rPr>
        <w:t>S</w:t>
      </w:r>
      <w:r w:rsidRPr="008616F2">
        <w:rPr>
          <w:rFonts w:ascii="Gill Sans MT" w:hAnsi="Gill Sans MT" w:cs="Times New Roman"/>
          <w:b/>
          <w:bCs/>
          <w:sz w:val="22"/>
          <w:szCs w:val="22"/>
          <w:lang w:val="fr-BE"/>
        </w:rPr>
        <w:t xml:space="preserve">ociologie et </w:t>
      </w:r>
      <w:r w:rsidR="0064702C" w:rsidRPr="008616F2">
        <w:rPr>
          <w:rFonts w:ascii="Gill Sans MT" w:hAnsi="Gill Sans MT" w:cs="Times New Roman"/>
          <w:b/>
          <w:bCs/>
          <w:sz w:val="22"/>
          <w:szCs w:val="22"/>
          <w:lang w:val="fr-BE"/>
        </w:rPr>
        <w:t>E</w:t>
      </w:r>
      <w:r w:rsidRPr="008616F2">
        <w:rPr>
          <w:rFonts w:ascii="Gill Sans MT" w:hAnsi="Gill Sans MT" w:cs="Times New Roman"/>
          <w:b/>
          <w:bCs/>
          <w:sz w:val="22"/>
          <w:szCs w:val="22"/>
          <w:lang w:val="fr-BE"/>
        </w:rPr>
        <w:t xml:space="preserve">conomie </w:t>
      </w:r>
      <w:r w:rsidR="0064702C" w:rsidRPr="008616F2">
        <w:rPr>
          <w:rFonts w:ascii="Gill Sans MT" w:hAnsi="Gill Sans MT" w:cs="Times New Roman"/>
          <w:b/>
          <w:bCs/>
          <w:sz w:val="22"/>
          <w:szCs w:val="22"/>
          <w:lang w:val="fr-BE"/>
        </w:rPr>
        <w:t>R</w:t>
      </w:r>
      <w:r w:rsidRPr="008616F2">
        <w:rPr>
          <w:rFonts w:ascii="Gill Sans MT" w:hAnsi="Gill Sans MT" w:cs="Times New Roman"/>
          <w:b/>
          <w:bCs/>
          <w:sz w:val="22"/>
          <w:szCs w:val="22"/>
          <w:lang w:val="fr-BE"/>
        </w:rPr>
        <w:t>urales</w:t>
      </w:r>
      <w:r w:rsidR="00F47117" w:rsidRPr="008616F2">
        <w:rPr>
          <w:rFonts w:ascii="Gill Sans MT" w:hAnsi="Gill Sans MT" w:cs="Times New Roman"/>
          <w:sz w:val="22"/>
          <w:szCs w:val="22"/>
        </w:rPr>
        <w:t xml:space="preserve"> </w:t>
      </w:r>
      <w:r w:rsidR="00F47117" w:rsidRPr="008616F2">
        <w:rPr>
          <w:rFonts w:ascii="Gill Sans MT" w:hAnsi="Gill Sans MT" w:cs="Times New Roman"/>
          <w:sz w:val="22"/>
          <w:szCs w:val="22"/>
          <w:lang w:val="fr-BE"/>
        </w:rPr>
        <w:t>Diplôme obtenu à l'Institut du Développement Rural (IDR) de l'Université Nazi Boni (UNB) au Burkina Faso.</w:t>
      </w:r>
    </w:p>
    <w:p w14:paraId="5DE5BBCB" w14:textId="014F71ED" w:rsidR="00DB7F68" w:rsidRPr="008616F2" w:rsidRDefault="00DB7F68" w:rsidP="00CE522E">
      <w:pPr>
        <w:spacing w:before="120" w:after="0" w:line="240" w:lineRule="auto"/>
        <w:jc w:val="both"/>
        <w:rPr>
          <w:rFonts w:ascii="Gill Sans MT" w:hAnsi="Gill Sans MT" w:cs="Times New Roman"/>
          <w:sz w:val="22"/>
          <w:szCs w:val="22"/>
          <w:lang w:val="fr-BE"/>
        </w:rPr>
      </w:pPr>
      <w:r w:rsidRPr="008616F2">
        <w:rPr>
          <w:rFonts w:ascii="Gill Sans MT" w:hAnsi="Gill Sans MT" w:cs="Times New Roman"/>
          <w:b/>
          <w:bCs/>
          <w:sz w:val="22"/>
          <w:szCs w:val="22"/>
          <w:lang w:val="fr-BE"/>
        </w:rPr>
        <w:t xml:space="preserve">De 2010 à 2012 : DEUG agronomique II. </w:t>
      </w:r>
      <w:r w:rsidRPr="008616F2">
        <w:rPr>
          <w:rFonts w:ascii="Gill Sans MT" w:hAnsi="Gill Sans MT" w:cs="Times New Roman"/>
          <w:sz w:val="22"/>
          <w:szCs w:val="22"/>
          <w:lang w:val="fr-BE"/>
        </w:rPr>
        <w:t>Obtenu</w:t>
      </w:r>
      <w:r w:rsidR="00086952" w:rsidRPr="008616F2">
        <w:rPr>
          <w:rFonts w:ascii="Gill Sans MT" w:hAnsi="Gill Sans MT" w:cs="Times New Roman"/>
          <w:sz w:val="22"/>
          <w:szCs w:val="22"/>
          <w:lang w:val="fr-BE"/>
        </w:rPr>
        <w:t xml:space="preserve"> à Institut des Sciences de la Nature et de la Vie (ISNV) de l'Université Nazi Boni (UNB) au Burkina Faso.</w:t>
      </w:r>
    </w:p>
    <w:p w14:paraId="78564E95" w14:textId="382B69CC" w:rsidR="0003326B" w:rsidRDefault="00DB7F68" w:rsidP="00CE522E">
      <w:pPr>
        <w:spacing w:before="120" w:after="0" w:line="240" w:lineRule="auto"/>
        <w:jc w:val="both"/>
        <w:rPr>
          <w:rFonts w:ascii="Gill Sans MT" w:hAnsi="Gill Sans MT" w:cs="Times New Roman"/>
          <w:sz w:val="22"/>
          <w:szCs w:val="22"/>
          <w:lang w:val="fr-BE"/>
        </w:rPr>
      </w:pPr>
      <w:r w:rsidRPr="008616F2">
        <w:rPr>
          <w:rFonts w:ascii="Gill Sans MT" w:hAnsi="Gill Sans MT" w:cs="Times New Roman"/>
          <w:b/>
          <w:bCs/>
          <w:sz w:val="22"/>
          <w:szCs w:val="22"/>
          <w:lang w:val="fr-BE"/>
        </w:rPr>
        <w:t xml:space="preserve">2009 à </w:t>
      </w:r>
      <w:r w:rsidR="00086952" w:rsidRPr="008616F2">
        <w:rPr>
          <w:rFonts w:ascii="Gill Sans MT" w:hAnsi="Gill Sans MT" w:cs="Times New Roman"/>
          <w:b/>
          <w:bCs/>
          <w:sz w:val="22"/>
          <w:szCs w:val="22"/>
          <w:lang w:val="fr-BE"/>
        </w:rPr>
        <w:t xml:space="preserve">2010 : Baccalauréat série D. </w:t>
      </w:r>
      <w:r w:rsidR="00086952" w:rsidRPr="008616F2">
        <w:rPr>
          <w:rFonts w:ascii="Gill Sans MT" w:hAnsi="Gill Sans MT" w:cs="Times New Roman"/>
          <w:sz w:val="22"/>
          <w:szCs w:val="22"/>
          <w:lang w:val="fr-BE"/>
        </w:rPr>
        <w:t>délivré par l’Université Joseph KI-ZERBO au Burkina Faso</w:t>
      </w:r>
    </w:p>
    <w:p w14:paraId="524019D8" w14:textId="77777777" w:rsidR="002E7D89" w:rsidRPr="008616F2" w:rsidRDefault="002E7D89" w:rsidP="00CE522E">
      <w:pPr>
        <w:spacing w:before="120" w:after="0" w:line="240" w:lineRule="auto"/>
        <w:jc w:val="both"/>
        <w:rPr>
          <w:rFonts w:ascii="Gill Sans MT" w:hAnsi="Gill Sans MT" w:cs="Times New Roman"/>
          <w:sz w:val="22"/>
          <w:szCs w:val="22"/>
          <w:lang w:val="fr-BE"/>
        </w:rPr>
      </w:pPr>
    </w:p>
    <w:p w14:paraId="2A249884" w14:textId="26579289" w:rsidR="000F3082" w:rsidRPr="008616F2" w:rsidRDefault="000F3082" w:rsidP="00F87FA3">
      <w:pPr>
        <w:pStyle w:val="ListParagraph"/>
        <w:numPr>
          <w:ilvl w:val="0"/>
          <w:numId w:val="38"/>
        </w:numPr>
        <w:spacing w:before="240" w:after="120" w:line="240" w:lineRule="auto"/>
        <w:ind w:left="714" w:hanging="357"/>
        <w:contextualSpacing w:val="0"/>
        <w:rPr>
          <w:rFonts w:ascii="Gill Sans MT" w:eastAsia="Calibri" w:hAnsi="Gill Sans MT" w:cs="Times New Roman"/>
          <w:b/>
          <w:color w:val="000000" w:themeColor="text1"/>
          <w:sz w:val="22"/>
          <w:szCs w:val="22"/>
          <w:lang w:val="fr-BE"/>
        </w:rPr>
      </w:pPr>
      <w:bookmarkStart w:id="4" w:name="_Hlk132287430"/>
      <w:r w:rsidRPr="008616F2">
        <w:rPr>
          <w:rFonts w:ascii="Gill Sans MT" w:eastAsia="Calibri" w:hAnsi="Gill Sans MT" w:cs="Times New Roman"/>
          <w:b/>
          <w:color w:val="002060"/>
          <w:sz w:val="22"/>
          <w:szCs w:val="22"/>
          <w:lang w:val="fr-BE"/>
        </w:rPr>
        <w:lastRenderedPageBreak/>
        <w:t xml:space="preserve">EXPERIENCES </w:t>
      </w:r>
      <w:r w:rsidR="00012881" w:rsidRPr="008616F2">
        <w:rPr>
          <w:rFonts w:ascii="Gill Sans MT" w:eastAsia="Calibri" w:hAnsi="Gill Sans MT" w:cs="Times New Roman"/>
          <w:b/>
          <w:color w:val="002060"/>
          <w:sz w:val="22"/>
          <w:szCs w:val="22"/>
          <w:lang w:val="fr-BE"/>
        </w:rPr>
        <w:t>PROFESSIONNELLES</w:t>
      </w:r>
    </w:p>
    <w:p w14:paraId="1A2D01BC" w14:textId="2C6D8900" w:rsidR="002B7551" w:rsidRPr="008616F2" w:rsidRDefault="00773F76" w:rsidP="00F87FA3">
      <w:pPr>
        <w:pStyle w:val="ListParagraph"/>
        <w:numPr>
          <w:ilvl w:val="1"/>
          <w:numId w:val="38"/>
        </w:numPr>
        <w:spacing w:before="240" w:after="120" w:line="240" w:lineRule="auto"/>
        <w:ind w:left="1434" w:hanging="357"/>
        <w:contextualSpacing w:val="0"/>
        <w:rPr>
          <w:rFonts w:ascii="Gill Sans MT" w:eastAsia="Calibri" w:hAnsi="Gill Sans MT" w:cs="Times New Roman"/>
          <w:b/>
          <w:color w:val="000000" w:themeColor="text1"/>
          <w:sz w:val="22"/>
          <w:szCs w:val="22"/>
          <w:lang w:val="fr-BE"/>
        </w:rPr>
      </w:pPr>
      <w:r w:rsidRPr="008616F2">
        <w:rPr>
          <w:rFonts w:ascii="Gill Sans MT" w:eastAsia="Calibri" w:hAnsi="Gill Sans MT" w:cs="Times New Roman"/>
          <w:b/>
          <w:color w:val="002060"/>
          <w:sz w:val="22"/>
          <w:szCs w:val="22"/>
          <w:lang w:val="fr-BE"/>
        </w:rPr>
        <w:t>EXPÉRIENCE DANS LA RECHERCHE ET LE DÉVELOPPEMENT RURAL</w:t>
      </w:r>
    </w:p>
    <w:p w14:paraId="4F839403" w14:textId="13D17A8A" w:rsidR="002B7551" w:rsidRPr="008616F2" w:rsidRDefault="002B7551" w:rsidP="007D75EC">
      <w:pPr>
        <w:spacing w:before="24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 xml:space="preserve">Du </w:t>
      </w:r>
      <w:r w:rsidR="0027744A" w:rsidRPr="008616F2">
        <w:rPr>
          <w:rFonts w:ascii="Gill Sans MT" w:eastAsia="Calibri" w:hAnsi="Gill Sans MT" w:cs="Times New Roman"/>
          <w:b/>
          <w:bCs/>
          <w:sz w:val="22"/>
          <w:szCs w:val="22"/>
          <w:lang w:val="fr-BE"/>
        </w:rPr>
        <w:t>1</w:t>
      </w:r>
      <w:r w:rsidRPr="008616F2">
        <w:rPr>
          <w:rFonts w:ascii="Gill Sans MT" w:eastAsia="Calibri" w:hAnsi="Gill Sans MT" w:cs="Times New Roman"/>
          <w:b/>
          <w:bCs/>
          <w:sz w:val="22"/>
          <w:szCs w:val="22"/>
          <w:lang w:val="fr-BE"/>
        </w:rPr>
        <w:t xml:space="preserve">1 Mars 2024 au </w:t>
      </w:r>
      <w:r w:rsidR="0027744A" w:rsidRPr="008616F2">
        <w:rPr>
          <w:rFonts w:ascii="Gill Sans MT" w:eastAsia="Calibri" w:hAnsi="Gill Sans MT" w:cs="Times New Roman"/>
          <w:b/>
          <w:bCs/>
          <w:sz w:val="22"/>
          <w:szCs w:val="22"/>
          <w:lang w:val="fr-BE"/>
        </w:rPr>
        <w:t>10</w:t>
      </w:r>
      <w:r w:rsidRPr="008616F2">
        <w:rPr>
          <w:rFonts w:ascii="Gill Sans MT" w:eastAsia="Calibri" w:hAnsi="Gill Sans MT" w:cs="Times New Roman"/>
          <w:b/>
          <w:bCs/>
          <w:sz w:val="22"/>
          <w:szCs w:val="22"/>
          <w:lang w:val="fr-BE"/>
        </w:rPr>
        <w:t xml:space="preserve"> </w:t>
      </w:r>
      <w:r w:rsidR="004F163E">
        <w:rPr>
          <w:rFonts w:ascii="Gill Sans MT" w:eastAsia="Calibri" w:hAnsi="Gill Sans MT" w:cs="Times New Roman"/>
          <w:b/>
          <w:bCs/>
          <w:sz w:val="22"/>
          <w:szCs w:val="22"/>
          <w:lang w:val="fr-BE"/>
        </w:rPr>
        <w:t>Février</w:t>
      </w:r>
      <w:r w:rsidRPr="008616F2">
        <w:rPr>
          <w:rFonts w:ascii="Gill Sans MT" w:eastAsia="Calibri" w:hAnsi="Gill Sans MT" w:cs="Times New Roman"/>
          <w:b/>
          <w:bCs/>
          <w:sz w:val="22"/>
          <w:szCs w:val="22"/>
          <w:lang w:val="fr-BE"/>
        </w:rPr>
        <w:t xml:space="preserve"> 202</w:t>
      </w:r>
      <w:r w:rsidR="0027744A" w:rsidRPr="008616F2">
        <w:rPr>
          <w:rFonts w:ascii="Gill Sans MT" w:eastAsia="Calibri" w:hAnsi="Gill Sans MT" w:cs="Times New Roman"/>
          <w:b/>
          <w:bCs/>
          <w:sz w:val="22"/>
          <w:szCs w:val="22"/>
          <w:lang w:val="fr-BE"/>
        </w:rPr>
        <w:t>5</w:t>
      </w:r>
      <w:r w:rsidRPr="008616F2">
        <w:rPr>
          <w:rFonts w:ascii="Gill Sans MT" w:eastAsia="Calibri" w:hAnsi="Gill Sans MT" w:cs="Times New Roman"/>
          <w:b/>
          <w:bCs/>
          <w:sz w:val="22"/>
          <w:szCs w:val="22"/>
          <w:lang w:val="fr-BE"/>
        </w:rPr>
        <w:t xml:space="preserve"> : Poste de </w:t>
      </w:r>
      <w:r w:rsidR="00284BDA" w:rsidRPr="008616F2">
        <w:rPr>
          <w:rFonts w:ascii="Gill Sans MT" w:eastAsia="Calibri" w:hAnsi="Gill Sans MT" w:cs="Times New Roman"/>
          <w:b/>
          <w:bCs/>
          <w:sz w:val="22"/>
          <w:szCs w:val="22"/>
          <w:lang w:val="fr-BE"/>
        </w:rPr>
        <w:t>C</w:t>
      </w:r>
      <w:r w:rsidRPr="008616F2">
        <w:rPr>
          <w:rFonts w:ascii="Gill Sans MT" w:eastAsia="Calibri" w:hAnsi="Gill Sans MT" w:cs="Times New Roman"/>
          <w:b/>
          <w:bCs/>
          <w:sz w:val="22"/>
          <w:szCs w:val="22"/>
          <w:lang w:val="fr-BE"/>
        </w:rPr>
        <w:t xml:space="preserve">hargé de </w:t>
      </w:r>
      <w:r w:rsidR="00284BDA" w:rsidRPr="008616F2">
        <w:rPr>
          <w:rFonts w:ascii="Gill Sans MT" w:eastAsia="Calibri" w:hAnsi="Gill Sans MT" w:cs="Times New Roman"/>
          <w:b/>
          <w:bCs/>
          <w:sz w:val="22"/>
          <w:szCs w:val="22"/>
          <w:lang w:val="fr-BE"/>
        </w:rPr>
        <w:t>P</w:t>
      </w:r>
      <w:r w:rsidRPr="008616F2">
        <w:rPr>
          <w:rFonts w:ascii="Gill Sans MT" w:eastAsia="Calibri" w:hAnsi="Gill Sans MT" w:cs="Times New Roman"/>
          <w:b/>
          <w:bCs/>
          <w:sz w:val="22"/>
          <w:szCs w:val="22"/>
          <w:lang w:val="fr-BE"/>
        </w:rPr>
        <w:t xml:space="preserve">rogramme </w:t>
      </w:r>
      <w:r w:rsidR="00284BDA" w:rsidRPr="008616F2">
        <w:rPr>
          <w:rFonts w:ascii="Gill Sans MT" w:eastAsia="Calibri" w:hAnsi="Gill Sans MT" w:cs="Times New Roman"/>
          <w:b/>
          <w:bCs/>
          <w:sz w:val="22"/>
          <w:szCs w:val="22"/>
          <w:lang w:val="fr-BE"/>
        </w:rPr>
        <w:t>S</w:t>
      </w:r>
      <w:r w:rsidRPr="008616F2">
        <w:rPr>
          <w:rFonts w:ascii="Gill Sans MT" w:eastAsia="Calibri" w:hAnsi="Gill Sans MT" w:cs="Times New Roman"/>
          <w:b/>
          <w:bCs/>
          <w:sz w:val="22"/>
          <w:szCs w:val="22"/>
          <w:lang w:val="fr-BE"/>
        </w:rPr>
        <w:t xml:space="preserve">écurité </w:t>
      </w:r>
      <w:r w:rsidR="00284BDA" w:rsidRPr="008616F2">
        <w:rPr>
          <w:rFonts w:ascii="Gill Sans MT" w:eastAsia="Calibri" w:hAnsi="Gill Sans MT" w:cs="Times New Roman"/>
          <w:b/>
          <w:bCs/>
          <w:sz w:val="22"/>
          <w:szCs w:val="22"/>
          <w:lang w:val="fr-BE"/>
        </w:rPr>
        <w:t>A</w:t>
      </w:r>
      <w:r w:rsidRPr="008616F2">
        <w:rPr>
          <w:rFonts w:ascii="Gill Sans MT" w:eastAsia="Calibri" w:hAnsi="Gill Sans MT" w:cs="Times New Roman"/>
          <w:b/>
          <w:bCs/>
          <w:sz w:val="22"/>
          <w:szCs w:val="22"/>
          <w:lang w:val="fr-BE"/>
        </w:rPr>
        <w:t xml:space="preserve">limentaire et </w:t>
      </w:r>
      <w:r w:rsidR="00284BDA" w:rsidRPr="008616F2">
        <w:rPr>
          <w:rFonts w:ascii="Gill Sans MT" w:eastAsia="Calibri" w:hAnsi="Gill Sans MT" w:cs="Times New Roman"/>
          <w:b/>
          <w:bCs/>
          <w:sz w:val="22"/>
          <w:szCs w:val="22"/>
          <w:lang w:val="fr-BE"/>
        </w:rPr>
        <w:t>N</w:t>
      </w:r>
      <w:r w:rsidRPr="008616F2">
        <w:rPr>
          <w:rFonts w:ascii="Gill Sans MT" w:eastAsia="Calibri" w:hAnsi="Gill Sans MT" w:cs="Times New Roman"/>
          <w:b/>
          <w:bCs/>
          <w:sz w:val="22"/>
          <w:szCs w:val="22"/>
          <w:lang w:val="fr-BE"/>
        </w:rPr>
        <w:t xml:space="preserve">utritionnelle </w:t>
      </w:r>
      <w:r w:rsidR="00284BDA" w:rsidRPr="008616F2">
        <w:rPr>
          <w:rFonts w:ascii="Gill Sans MT" w:eastAsia="Calibri" w:hAnsi="Gill Sans MT" w:cs="Times New Roman"/>
          <w:b/>
          <w:bCs/>
          <w:sz w:val="22"/>
          <w:szCs w:val="22"/>
          <w:lang w:val="fr-BE"/>
        </w:rPr>
        <w:t xml:space="preserve">(SAN) </w:t>
      </w:r>
      <w:r w:rsidRPr="008616F2">
        <w:rPr>
          <w:rFonts w:ascii="Gill Sans MT" w:eastAsia="Calibri" w:hAnsi="Gill Sans MT" w:cs="Times New Roman"/>
          <w:b/>
          <w:bCs/>
          <w:sz w:val="22"/>
          <w:szCs w:val="22"/>
          <w:lang w:val="fr-BE"/>
        </w:rPr>
        <w:t xml:space="preserve">chez The Hunger Project (THP). </w:t>
      </w:r>
    </w:p>
    <w:p w14:paraId="75498B54" w14:textId="17F47851" w:rsidR="002B7551" w:rsidRPr="008616F2" w:rsidRDefault="000F5735"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The Hunger Project -</w:t>
      </w:r>
      <w:r w:rsidR="00173730"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 xml:space="preserve">Burkina Faso est une </w:t>
      </w:r>
      <w:r w:rsidR="00173730" w:rsidRPr="008616F2">
        <w:rPr>
          <w:rFonts w:ascii="Gill Sans MT" w:eastAsia="Calibri" w:hAnsi="Gill Sans MT" w:cs="Times New Roman"/>
          <w:sz w:val="22"/>
          <w:szCs w:val="22"/>
          <w:lang w:val="fr-BE"/>
        </w:rPr>
        <w:t>représentation nationale de THP- Internationale. Elle intervient au Burkina Faso depuis 1997. Sa vision est « un monde sans faim »</w:t>
      </w:r>
      <w:r w:rsidR="00055B05" w:rsidRPr="008616F2">
        <w:rPr>
          <w:rFonts w:ascii="Gill Sans MT" w:eastAsia="Calibri" w:hAnsi="Gill Sans MT" w:cs="Times New Roman"/>
          <w:sz w:val="22"/>
          <w:szCs w:val="22"/>
          <w:lang w:val="fr-BE"/>
        </w:rPr>
        <w:t xml:space="preserve"> Sa mission est «de faciliter la mise en </w:t>
      </w:r>
      <w:r w:rsidR="00596D2D" w:rsidRPr="008616F2">
        <w:rPr>
          <w:rFonts w:ascii="Gill Sans MT" w:eastAsia="Calibri" w:hAnsi="Gill Sans MT" w:cs="Times New Roman"/>
          <w:sz w:val="22"/>
          <w:szCs w:val="22"/>
          <w:lang w:val="fr-BE"/>
        </w:rPr>
        <w:t>œuvre d’action</w:t>
      </w:r>
      <w:r w:rsidR="00532D8A" w:rsidRPr="008616F2">
        <w:rPr>
          <w:rFonts w:ascii="Gill Sans MT" w:eastAsia="Calibri" w:hAnsi="Gill Sans MT" w:cs="Times New Roman"/>
          <w:sz w:val="22"/>
          <w:szCs w:val="22"/>
          <w:lang w:val="fr-BE"/>
        </w:rPr>
        <w:t xml:space="preserve">s individuelles et collectives visant à transformer les systèmes d’iniquité qui créent la faim et la font perdurer ». </w:t>
      </w:r>
      <w:r w:rsidR="00AF7C27" w:rsidRPr="008616F2">
        <w:rPr>
          <w:rFonts w:ascii="Gill Sans MT" w:eastAsia="Calibri" w:hAnsi="Gill Sans MT" w:cs="Times New Roman"/>
          <w:sz w:val="22"/>
          <w:szCs w:val="22"/>
          <w:lang w:val="fr-BE"/>
        </w:rPr>
        <w:t>E</w:t>
      </w:r>
      <w:r w:rsidR="00D838D0" w:rsidRPr="008616F2">
        <w:rPr>
          <w:rFonts w:ascii="Gill Sans MT" w:eastAsia="Calibri" w:hAnsi="Gill Sans MT" w:cs="Times New Roman"/>
          <w:sz w:val="22"/>
          <w:szCs w:val="22"/>
          <w:lang w:val="fr-BE"/>
        </w:rPr>
        <w:t>n tant que chargé de programme sécurité alimentaire et nutritionnelle</w:t>
      </w:r>
      <w:r w:rsidR="00A04EBC" w:rsidRPr="008616F2">
        <w:rPr>
          <w:rFonts w:ascii="Gill Sans MT" w:eastAsia="Calibri" w:hAnsi="Gill Sans MT" w:cs="Times New Roman"/>
          <w:sz w:val="22"/>
          <w:szCs w:val="22"/>
          <w:lang w:val="fr-BE"/>
        </w:rPr>
        <w:t xml:space="preserve">, j’assure l’analyse de la situation alimentaire et nutritionnelle, de participer aux missions de surveillance, apporter un soutien technique aux projets de sécurité alimentaire et nutritionnelle ; concevoir et exécuter de nouveaux projets en lien avec la sécurité alimentaire et la nutrition ; participer au monitoring des projets et assurer la capitalisation ; assurer la représentation de The Hunger Project Burkina Faso aux différents cadres de concertation ; </w:t>
      </w:r>
      <w:r w:rsidR="00284BDA" w:rsidRPr="008616F2">
        <w:rPr>
          <w:rFonts w:ascii="Gill Sans MT" w:eastAsia="Calibri" w:hAnsi="Gill Sans MT" w:cs="Times New Roman"/>
          <w:sz w:val="22"/>
          <w:szCs w:val="22"/>
          <w:lang w:val="fr-BE"/>
        </w:rPr>
        <w:t xml:space="preserve">participer à l’animation des groupes thématiques SAN dont the Hunger Project Burkina Faso est membre. </w:t>
      </w:r>
    </w:p>
    <w:p w14:paraId="6CF0F44F" w14:textId="08FED054" w:rsidR="00195D4B" w:rsidRPr="008616F2" w:rsidRDefault="00195D4B"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Au cours de la même période, j’</w:t>
      </w:r>
      <w:r w:rsidR="00377ED3" w:rsidRPr="008616F2">
        <w:rPr>
          <w:rFonts w:ascii="Gill Sans MT" w:eastAsia="Calibri" w:hAnsi="Gill Sans MT" w:cs="Times New Roman"/>
          <w:b/>
          <w:bCs/>
          <w:sz w:val="22"/>
          <w:szCs w:val="22"/>
          <w:lang w:val="fr-BE"/>
        </w:rPr>
        <w:t>assume</w:t>
      </w:r>
      <w:r w:rsidRPr="008616F2">
        <w:rPr>
          <w:rFonts w:ascii="Gill Sans MT" w:eastAsia="Calibri" w:hAnsi="Gill Sans MT" w:cs="Times New Roman"/>
          <w:b/>
          <w:bCs/>
          <w:sz w:val="22"/>
          <w:szCs w:val="22"/>
          <w:lang w:val="fr-BE"/>
        </w:rPr>
        <w:t xml:space="preserve"> l</w:t>
      </w:r>
      <w:r w:rsidR="002C3D03" w:rsidRPr="008616F2">
        <w:rPr>
          <w:rFonts w:ascii="Gill Sans MT" w:eastAsia="Calibri" w:hAnsi="Gill Sans MT" w:cs="Times New Roman"/>
          <w:b/>
          <w:bCs/>
          <w:sz w:val="22"/>
          <w:szCs w:val="22"/>
          <w:lang w:val="fr-BE"/>
        </w:rPr>
        <w:t>a</w:t>
      </w:r>
      <w:r w:rsidRPr="008616F2">
        <w:rPr>
          <w:rFonts w:ascii="Gill Sans MT" w:eastAsia="Calibri" w:hAnsi="Gill Sans MT" w:cs="Times New Roman"/>
          <w:b/>
          <w:bCs/>
          <w:sz w:val="22"/>
          <w:szCs w:val="22"/>
          <w:lang w:val="fr-BE"/>
        </w:rPr>
        <w:t xml:space="preserve"> fonction de chef de projet dans les projets suivants : </w:t>
      </w:r>
    </w:p>
    <w:p w14:paraId="2E3DF9DE" w14:textId="7564A09B" w:rsidR="00195D4B" w:rsidRPr="008616F2" w:rsidRDefault="00195D4B" w:rsidP="00CE522E">
      <w:pPr>
        <w:pStyle w:val="ListParagraph"/>
        <w:numPr>
          <w:ilvl w:val="0"/>
          <w:numId w:val="31"/>
        </w:numPr>
        <w:spacing w:line="240" w:lineRule="auto"/>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Projet d’amélioration de la nutrition des mères et des enfants de moins de 5 ans dans la commune de Niaogho, district sanitaire de Garango, région du Centre Est</w:t>
      </w:r>
      <w:r w:rsidR="00377ED3" w:rsidRPr="008616F2">
        <w:rPr>
          <w:rFonts w:ascii="Gill Sans MT" w:eastAsia="Calibri" w:hAnsi="Gill Sans MT" w:cs="Times New Roman"/>
          <w:sz w:val="22"/>
          <w:szCs w:val="22"/>
          <w:lang w:val="fr-BE"/>
        </w:rPr>
        <w:t>.</w:t>
      </w:r>
      <w:r w:rsidRPr="008616F2">
        <w:rPr>
          <w:rFonts w:ascii="Gill Sans MT" w:eastAsia="Calibri" w:hAnsi="Gill Sans MT" w:cs="Times New Roman"/>
          <w:sz w:val="22"/>
          <w:szCs w:val="22"/>
          <w:lang w:val="fr-BE"/>
        </w:rPr>
        <w:t xml:space="preserve"> </w:t>
      </w:r>
      <w:r w:rsidR="00377ED3" w:rsidRPr="008616F2">
        <w:rPr>
          <w:rFonts w:ascii="Gill Sans MT" w:eastAsia="Calibri" w:hAnsi="Gill Sans MT" w:cs="Times New Roman"/>
          <w:sz w:val="22"/>
          <w:szCs w:val="22"/>
          <w:lang w:val="fr-BE"/>
        </w:rPr>
        <w:t>A</w:t>
      </w:r>
      <w:r w:rsidRPr="008616F2">
        <w:rPr>
          <w:rFonts w:ascii="Gill Sans MT" w:eastAsia="Calibri" w:hAnsi="Gill Sans MT" w:cs="Times New Roman"/>
          <w:sz w:val="22"/>
          <w:szCs w:val="22"/>
          <w:lang w:val="fr-BE"/>
        </w:rPr>
        <w:t>vec un budget annuel de 203 118 000 FCFA</w:t>
      </w:r>
      <w:r w:rsidR="00377ED3" w:rsidRPr="008616F2">
        <w:rPr>
          <w:rFonts w:ascii="Gill Sans MT" w:eastAsia="Calibri" w:hAnsi="Gill Sans MT" w:cs="Times New Roman"/>
          <w:sz w:val="22"/>
          <w:szCs w:val="22"/>
          <w:lang w:val="fr-BE"/>
        </w:rPr>
        <w:t>, ce projet à une durée total de 5 ans</w:t>
      </w:r>
      <w:r w:rsidR="003736DE" w:rsidRPr="008616F2">
        <w:rPr>
          <w:rFonts w:ascii="Gill Sans MT" w:eastAsia="Calibri" w:hAnsi="Gill Sans MT" w:cs="Times New Roman"/>
          <w:sz w:val="22"/>
          <w:szCs w:val="22"/>
          <w:lang w:val="fr-BE"/>
        </w:rPr>
        <w:t xml:space="preserve"> et financé par la fondation « The Church of Jesus Christ of Latter-day Saints » (LDS)</w:t>
      </w:r>
    </w:p>
    <w:p w14:paraId="6EACB265" w14:textId="041653C5" w:rsidR="00377ED3" w:rsidRPr="008616F2" w:rsidRDefault="0064271E" w:rsidP="00CE522E">
      <w:pPr>
        <w:pStyle w:val="ListParagraph"/>
        <w:numPr>
          <w:ilvl w:val="0"/>
          <w:numId w:val="31"/>
        </w:numPr>
        <w:spacing w:before="360" w:after="0" w:line="240" w:lineRule="auto"/>
        <w:ind w:left="714" w:hanging="357"/>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 xml:space="preserve">Projet D’amélioration de la sécurité alimentaire et nutritionnelle dans les villages de Bissiga et Vowogdo dans la région du Centre Est. </w:t>
      </w:r>
      <w:r w:rsidR="003736DE" w:rsidRPr="008616F2">
        <w:rPr>
          <w:rFonts w:ascii="Gill Sans MT" w:eastAsia="Calibri" w:hAnsi="Gill Sans MT" w:cs="Times New Roman"/>
          <w:sz w:val="22"/>
          <w:szCs w:val="22"/>
          <w:lang w:val="fr-BE"/>
        </w:rPr>
        <w:t xml:space="preserve">D’une durée de 1 ans, et un budget de 150 000 000, ce projet </w:t>
      </w:r>
      <w:r w:rsidR="0077346E" w:rsidRPr="008616F2">
        <w:rPr>
          <w:rFonts w:ascii="Gill Sans MT" w:eastAsia="Calibri" w:hAnsi="Gill Sans MT" w:cs="Times New Roman"/>
          <w:sz w:val="22"/>
          <w:szCs w:val="22"/>
          <w:lang w:val="fr-BE"/>
        </w:rPr>
        <w:t>a</w:t>
      </w:r>
      <w:r w:rsidR="003736DE" w:rsidRPr="008616F2">
        <w:rPr>
          <w:rFonts w:ascii="Gill Sans MT" w:eastAsia="Calibri" w:hAnsi="Gill Sans MT" w:cs="Times New Roman"/>
          <w:sz w:val="22"/>
          <w:szCs w:val="22"/>
          <w:lang w:val="fr-BE"/>
        </w:rPr>
        <w:t xml:space="preserve"> été financé par la fondation</w:t>
      </w:r>
      <w:r w:rsidR="009B35A0" w:rsidRPr="008616F2">
        <w:rPr>
          <w:rFonts w:ascii="Gill Sans MT" w:eastAsia="Calibri" w:hAnsi="Gill Sans MT" w:cs="Times New Roman"/>
          <w:sz w:val="22"/>
          <w:szCs w:val="22"/>
          <w:lang w:val="fr-BE"/>
        </w:rPr>
        <w:t xml:space="preserve"> LDS </w:t>
      </w:r>
    </w:p>
    <w:p w14:paraId="58FBC363" w14:textId="4D9B293A" w:rsidR="000F3082" w:rsidRPr="008616F2" w:rsidRDefault="000F3082"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 xml:space="preserve">Du 01 Décembre 2022 au </w:t>
      </w:r>
      <w:r w:rsidR="00752098" w:rsidRPr="008616F2">
        <w:rPr>
          <w:rFonts w:ascii="Gill Sans MT" w:eastAsia="Calibri" w:hAnsi="Gill Sans MT" w:cs="Times New Roman"/>
          <w:b/>
          <w:bCs/>
          <w:sz w:val="22"/>
          <w:szCs w:val="22"/>
          <w:lang w:val="fr-BE"/>
        </w:rPr>
        <w:t>31 Août</w:t>
      </w:r>
      <w:r w:rsidRPr="008616F2">
        <w:rPr>
          <w:rFonts w:ascii="Gill Sans MT" w:eastAsia="Calibri" w:hAnsi="Gill Sans MT" w:cs="Times New Roman"/>
          <w:b/>
          <w:bCs/>
          <w:sz w:val="22"/>
          <w:szCs w:val="22"/>
          <w:lang w:val="fr-BE"/>
        </w:rPr>
        <w:t xml:space="preserve"> 202</w:t>
      </w:r>
      <w:r w:rsidR="003727D8" w:rsidRPr="008616F2">
        <w:rPr>
          <w:rFonts w:ascii="Gill Sans MT" w:eastAsia="Calibri" w:hAnsi="Gill Sans MT" w:cs="Times New Roman"/>
          <w:b/>
          <w:bCs/>
          <w:sz w:val="22"/>
          <w:szCs w:val="22"/>
          <w:lang w:val="fr-BE"/>
        </w:rPr>
        <w:t>4</w:t>
      </w:r>
      <w:r w:rsidRPr="008616F2">
        <w:rPr>
          <w:rFonts w:ascii="Gill Sans MT" w:eastAsia="Calibri" w:hAnsi="Gill Sans MT" w:cs="Times New Roman"/>
          <w:b/>
          <w:bCs/>
          <w:sz w:val="22"/>
          <w:szCs w:val="22"/>
          <w:lang w:val="fr-BE"/>
        </w:rPr>
        <w:t>. Un (1) an</w:t>
      </w:r>
      <w:r w:rsidR="003727D8" w:rsidRPr="008616F2">
        <w:rPr>
          <w:rFonts w:ascii="Gill Sans MT" w:eastAsia="Calibri" w:hAnsi="Gill Sans MT" w:cs="Times New Roman"/>
          <w:b/>
          <w:bCs/>
          <w:sz w:val="22"/>
          <w:szCs w:val="22"/>
          <w:lang w:val="fr-BE"/>
        </w:rPr>
        <w:t xml:space="preserve"> trois (</w:t>
      </w:r>
      <w:r w:rsidR="00752098" w:rsidRPr="008616F2">
        <w:rPr>
          <w:rFonts w:ascii="Gill Sans MT" w:eastAsia="Calibri" w:hAnsi="Gill Sans MT" w:cs="Times New Roman"/>
          <w:b/>
          <w:bCs/>
          <w:sz w:val="22"/>
          <w:szCs w:val="22"/>
          <w:lang w:val="fr-BE"/>
        </w:rPr>
        <w:t>8</w:t>
      </w:r>
      <w:r w:rsidR="003727D8" w:rsidRPr="008616F2">
        <w:rPr>
          <w:rFonts w:ascii="Gill Sans MT" w:eastAsia="Calibri" w:hAnsi="Gill Sans MT" w:cs="Times New Roman"/>
          <w:b/>
          <w:bCs/>
          <w:sz w:val="22"/>
          <w:szCs w:val="22"/>
          <w:lang w:val="fr-BE"/>
        </w:rPr>
        <w:t>) mois</w:t>
      </w:r>
      <w:r w:rsidRPr="008616F2">
        <w:rPr>
          <w:rFonts w:ascii="Gill Sans MT" w:eastAsia="Calibri" w:hAnsi="Gill Sans MT" w:cs="Times New Roman"/>
          <w:b/>
          <w:bCs/>
          <w:sz w:val="22"/>
          <w:szCs w:val="22"/>
          <w:lang w:val="fr-BE"/>
        </w:rPr>
        <w:t xml:space="preserve"> au poste de Chercheur Postdoctoral en agroéconomie dans le cadre du Projet de recherche-développement AGRO-ECO à l'Université d'Abomey-Calavi (UAC) au Bénin et l’UCLouvain en Belgique.</w:t>
      </w:r>
    </w:p>
    <w:p w14:paraId="4D839916" w14:textId="77777777" w:rsidR="000F3082" w:rsidRPr="008616F2" w:rsidRDefault="000F3082"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 xml:space="preserve">Lancé en 2019 pour une durée de 5 ans, AGRO-ECO est un projet interdisciplinaire de recherche pour le développement qui réunit, dans une approche systémique des institutions académiques, des ONG et des organisations paysannes du Bénin, du Burkina Faso et de Belgique. </w:t>
      </w:r>
    </w:p>
    <w:p w14:paraId="4C94BEF4" w14:textId="4E18414B" w:rsidR="000F3082" w:rsidRPr="008616F2" w:rsidRDefault="000F3082"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Conduit dans un dispositif de recherche-action avec des agriculteurs pratiquant la diversification et la rotation culturales (maïs et maraîchage) dans l’Atacora (Bénin) et dans le Houet (Burkina Faso), il vise principalement à identifier, analyser et expérimenter les facteurs d’une transition de l’agriculture rurale familiale vers des pratiques agro-écologiques au niveau de territoires, de transmettre les pratiques les plus adéquates à travers les acteurs de développement et de proposer un outil de mesure du tournant agro-écologique de ces territoires à l’échelle spatiale des territoire de l’Atacora au Bénin et du Houet au Burkina Faso.</w:t>
      </w:r>
    </w:p>
    <w:p w14:paraId="016E67F1" w14:textId="77777777" w:rsidR="000F3082" w:rsidRPr="008616F2" w:rsidRDefault="000F3082" w:rsidP="00CE522E">
      <w:pPr>
        <w:spacing w:before="120" w:after="0" w:line="240" w:lineRule="auto"/>
        <w:jc w:val="both"/>
        <w:rPr>
          <w:rFonts w:ascii="Gill Sans MT" w:eastAsia="Calibri" w:hAnsi="Gill Sans MT" w:cs="Times New Roman"/>
          <w:i/>
          <w:iCs/>
          <w:sz w:val="22"/>
          <w:szCs w:val="22"/>
          <w:lang w:val="fr-BE"/>
        </w:rPr>
      </w:pPr>
      <w:r w:rsidRPr="008616F2">
        <w:rPr>
          <w:rFonts w:ascii="Gill Sans MT" w:eastAsia="Calibri" w:hAnsi="Gill Sans MT" w:cs="Times New Roman"/>
          <w:sz w:val="22"/>
          <w:szCs w:val="22"/>
          <w:lang w:val="fr-BE"/>
        </w:rPr>
        <w:t>Notre recherche post doctorale couvre cette dernière partie des activités du projet à savoir l’élaboration d’un outil pour quantifier le tournant de la transition agroécologique à l’échelle des territoires étudiés.</w:t>
      </w:r>
    </w:p>
    <w:p w14:paraId="03963F1A" w14:textId="0B82CFF7" w:rsidR="000F3082" w:rsidRPr="008616F2" w:rsidRDefault="000F3082" w:rsidP="00CE522E">
      <w:pPr>
        <w:spacing w:before="240" w:after="0" w:line="240" w:lineRule="auto"/>
        <w:jc w:val="both"/>
        <w:rPr>
          <w:rFonts w:ascii="Gill Sans MT" w:eastAsia="Calibri" w:hAnsi="Gill Sans MT" w:cs="Times New Roman"/>
          <w:b/>
          <w:bCs/>
          <w:color w:val="000000" w:themeColor="text1"/>
          <w:sz w:val="22"/>
          <w:szCs w:val="22"/>
          <w:lang w:val="fr-BE"/>
        </w:rPr>
      </w:pPr>
      <w:r w:rsidRPr="008616F2">
        <w:rPr>
          <w:rFonts w:ascii="Gill Sans MT" w:eastAsia="Calibri" w:hAnsi="Gill Sans MT" w:cs="Times New Roman"/>
          <w:b/>
          <w:bCs/>
          <w:sz w:val="22"/>
          <w:szCs w:val="22"/>
          <w:lang w:val="fr-BE"/>
        </w:rPr>
        <w:t>Du 01 octobre 2018 au 30 novembre 2022</w:t>
      </w:r>
      <w:bookmarkStart w:id="5" w:name="_Toc121152854"/>
      <w:r w:rsidRPr="008616F2">
        <w:rPr>
          <w:rFonts w:ascii="Gill Sans MT" w:eastAsia="Calibri" w:hAnsi="Gill Sans MT" w:cs="Times New Roman"/>
          <w:b/>
          <w:bCs/>
          <w:sz w:val="22"/>
          <w:szCs w:val="22"/>
          <w:lang w:val="fr-BE"/>
        </w:rPr>
        <w:t xml:space="preserve">. Quatre (4) ans aux postes d’assistant de recherches et de doctorant </w:t>
      </w:r>
      <w:bookmarkStart w:id="6" w:name="_Hlk124535756"/>
      <w:r w:rsidRPr="008616F2">
        <w:rPr>
          <w:rFonts w:ascii="Gill Sans MT" w:eastAsia="Calibri" w:hAnsi="Gill Sans MT" w:cs="Times New Roman"/>
          <w:b/>
          <w:bCs/>
          <w:sz w:val="22"/>
          <w:szCs w:val="22"/>
          <w:lang w:val="fr-BE"/>
        </w:rPr>
        <w:t xml:space="preserve">en agroécologie </w:t>
      </w:r>
      <w:r w:rsidRPr="008616F2">
        <w:rPr>
          <w:rFonts w:ascii="Gill Sans MT" w:eastAsia="Calibri" w:hAnsi="Gill Sans MT" w:cs="Times New Roman"/>
          <w:b/>
          <w:bCs/>
          <w:color w:val="000000" w:themeColor="text1"/>
          <w:sz w:val="22"/>
          <w:szCs w:val="22"/>
          <w:lang w:val="fr-BE"/>
        </w:rPr>
        <w:t>dans le cadre du projet de recherche-développement AGRO-ECO à l’UAC.</w:t>
      </w:r>
    </w:p>
    <w:p w14:paraId="35FF84EA" w14:textId="3E6A0F62" w:rsidR="000F3082" w:rsidRPr="008616F2" w:rsidRDefault="000F3082" w:rsidP="00CE522E">
      <w:pPr>
        <w:spacing w:before="120" w:after="0" w:line="240" w:lineRule="auto"/>
        <w:jc w:val="both"/>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color w:val="000000" w:themeColor="text1"/>
          <w:sz w:val="22"/>
          <w:szCs w:val="22"/>
          <w:lang w:val="fr-BE"/>
        </w:rPr>
        <w:t xml:space="preserve">Au cours de cette période, nous intervenions en tant que membre de l’« équipe socio-économie » du projet et conduisions parallèlement nos recherches doctorales. </w:t>
      </w:r>
    </w:p>
    <w:p w14:paraId="269ADA63" w14:textId="77777777" w:rsidR="000F3082" w:rsidRPr="008616F2" w:rsidRDefault="000F3082" w:rsidP="00CE522E">
      <w:pPr>
        <w:spacing w:before="120" w:after="0" w:line="240" w:lineRule="auto"/>
        <w:jc w:val="both"/>
        <w:rPr>
          <w:rFonts w:ascii="Gill Sans MT" w:eastAsia="Calibri" w:hAnsi="Gill Sans MT" w:cs="Times New Roman"/>
          <w:b/>
          <w:bCs/>
          <w:color w:val="000000" w:themeColor="text1"/>
          <w:sz w:val="22"/>
          <w:szCs w:val="22"/>
          <w:lang w:val="fr-BE"/>
        </w:rPr>
      </w:pPr>
      <w:r w:rsidRPr="008616F2">
        <w:rPr>
          <w:rFonts w:ascii="Gill Sans MT" w:eastAsia="Calibri" w:hAnsi="Gill Sans MT" w:cs="Times New Roman"/>
          <w:color w:val="000000" w:themeColor="text1"/>
          <w:sz w:val="22"/>
          <w:szCs w:val="22"/>
          <w:lang w:val="fr-BE"/>
        </w:rPr>
        <w:t xml:space="preserve">En tant que membre de l’« équipe socio-économie », nous participions à l’exécution des activités de recherches de terrain du projet à travers la formation des producteurs aux bonnes pratiques agricoles </w:t>
      </w:r>
      <w:r w:rsidRPr="008616F2">
        <w:rPr>
          <w:rFonts w:ascii="Gill Sans MT" w:eastAsia="Calibri" w:hAnsi="Gill Sans MT" w:cs="Times New Roman"/>
          <w:color w:val="000000" w:themeColor="text1"/>
          <w:sz w:val="22"/>
          <w:szCs w:val="22"/>
          <w:lang w:val="fr-BE"/>
        </w:rPr>
        <w:lastRenderedPageBreak/>
        <w:t>(en collaboration avec les ONGs partenaires), l’appuis à la mise en place des champs écoles paysannes, la rédaction des rapports périodiques, la participation au différentes instances du projet : le comité de suivi (CoS), le comité de Pilotage (CoPil) etc.</w:t>
      </w:r>
    </w:p>
    <w:p w14:paraId="1DB8C63C" w14:textId="77777777" w:rsidR="000F3082" w:rsidRPr="008616F2" w:rsidRDefault="000F3082" w:rsidP="00CE522E">
      <w:pPr>
        <w:spacing w:before="120" w:after="0" w:line="240" w:lineRule="auto"/>
        <w:jc w:val="both"/>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color w:val="000000" w:themeColor="text1"/>
          <w:sz w:val="22"/>
          <w:szCs w:val="22"/>
          <w:lang w:val="fr-BE"/>
        </w:rPr>
        <w:t>Durant cette période, nous avons également dans le cadre de nos recherches doctorales analyser et expérimenter les facteurs permettant une transition vers des pratiques agroécologiques dans les territoires ruraux, afin d’y promouvoir une agriculture durable et familiale.</w:t>
      </w:r>
      <w:bookmarkEnd w:id="6"/>
      <w:r w:rsidRPr="008616F2">
        <w:rPr>
          <w:rFonts w:ascii="Gill Sans MT" w:eastAsia="Calibri" w:hAnsi="Gill Sans MT" w:cs="Times New Roman"/>
          <w:color w:val="000000" w:themeColor="text1"/>
          <w:sz w:val="22"/>
          <w:szCs w:val="22"/>
          <w:lang w:val="fr-BE"/>
        </w:rPr>
        <w:t xml:space="preserve"> </w:t>
      </w:r>
    </w:p>
    <w:p w14:paraId="54999D19" w14:textId="6278BA17" w:rsidR="000F3082" w:rsidRPr="008616F2" w:rsidRDefault="000F3082" w:rsidP="00CE522E">
      <w:pPr>
        <w:spacing w:before="120" w:after="0" w:line="240" w:lineRule="auto"/>
        <w:jc w:val="both"/>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color w:val="000000" w:themeColor="text1"/>
          <w:sz w:val="22"/>
          <w:szCs w:val="22"/>
          <w:lang w:val="fr-BE"/>
        </w:rPr>
        <w:t>A cet effet, dans un premier temps, s’inscrivant dans une dynamique d’agroécologie forte, nous avions réalisé une revue systémique pour nous imprégner du contexte sociotechnique dans lequel intervient la transition agroécologie en Afrique de l’Ouest. Nous avons ensuite analysé la diversité des petites exploitations agricoles familiales dans le Houet au Burkina Faso et dans l’Atacora au Bénin afin de proposer des trajectoires de transitions agroécologiques y afférentes. Dans le même ordre d’idée, nous avons analysé les déterminants socio psychologiques de l’adoption des pratiques agroécologie par les producteurs et enfin, analysé les opportunités de marché des produits agroécologiques toujours au Burkina Faso et au Bénin.</w:t>
      </w:r>
    </w:p>
    <w:p w14:paraId="242CB5DB" w14:textId="77777777" w:rsidR="000F3082" w:rsidRPr="008616F2" w:rsidRDefault="000F3082" w:rsidP="00CE522E">
      <w:pPr>
        <w:spacing w:before="24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 xml:space="preserve">De janvier 2017 à avril 2019. Deux (2) ans au poste de Chargé de certification des produits </w:t>
      </w:r>
      <w:bookmarkEnd w:id="5"/>
      <w:r w:rsidRPr="008616F2">
        <w:rPr>
          <w:rFonts w:ascii="Gill Sans MT" w:eastAsia="Calibri" w:hAnsi="Gill Sans MT" w:cs="Times New Roman"/>
          <w:b/>
          <w:bCs/>
          <w:sz w:val="22"/>
          <w:szCs w:val="22"/>
          <w:lang w:val="fr-BE"/>
        </w:rPr>
        <w:t>agroforestiers tropicaux au sein de la société SN Ranch du Koba BF, à Bobo-Dioulasso, Burkina Faso.</w:t>
      </w:r>
    </w:p>
    <w:p w14:paraId="62494A01" w14:textId="77777777" w:rsidR="000F3082" w:rsidRPr="008616F2" w:rsidRDefault="000F3082" w:rsidP="00CE522E">
      <w:pPr>
        <w:spacing w:before="240" w:after="0" w:line="240" w:lineRule="auto"/>
        <w:jc w:val="both"/>
        <w:rPr>
          <w:rFonts w:ascii="Gill Sans MT" w:eastAsia="Calibri" w:hAnsi="Gill Sans MT" w:cs="Times New Roman"/>
          <w:bCs/>
          <w:sz w:val="22"/>
          <w:szCs w:val="22"/>
          <w:lang w:val="fr-BE"/>
        </w:rPr>
      </w:pPr>
      <w:r w:rsidRPr="008616F2">
        <w:rPr>
          <w:rFonts w:ascii="Gill Sans MT" w:eastAsia="Calibri" w:hAnsi="Gill Sans MT" w:cs="Times New Roman"/>
          <w:bCs/>
          <w:sz w:val="22"/>
          <w:szCs w:val="22"/>
          <w:lang w:val="fr-BE"/>
        </w:rPr>
        <w:t>La SN Ranch du Koba BF, est une entreprise spécialisée dans l'exportation de fruits et légumes tropicaux frais et séchés en particulier la mangue, l'anacarde et le Bissap. Compte tenu de la nature de ses activités, l’entreprise emploie une vingtaine de personnel permanents et environ 300 personnels saisonniers au pic de ses activités (période de février à juin).</w:t>
      </w:r>
    </w:p>
    <w:p w14:paraId="30A8F217" w14:textId="77777777" w:rsidR="000F3082" w:rsidRPr="008616F2" w:rsidRDefault="000F3082" w:rsidP="00CE522E">
      <w:pPr>
        <w:spacing w:before="240" w:after="0" w:line="240" w:lineRule="auto"/>
        <w:jc w:val="both"/>
        <w:rPr>
          <w:rFonts w:ascii="Gill Sans MT" w:eastAsia="Calibri" w:hAnsi="Gill Sans MT" w:cs="Times New Roman"/>
          <w:bCs/>
          <w:sz w:val="22"/>
          <w:szCs w:val="22"/>
          <w:lang w:val="fr-BE"/>
        </w:rPr>
      </w:pPr>
      <w:r w:rsidRPr="008616F2">
        <w:rPr>
          <w:rFonts w:ascii="Gill Sans MT" w:eastAsia="Calibri" w:hAnsi="Gill Sans MT" w:cs="Times New Roman"/>
          <w:bCs/>
          <w:sz w:val="22"/>
          <w:szCs w:val="22"/>
          <w:lang w:val="fr-BE"/>
        </w:rPr>
        <w:t xml:space="preserve">Placé sous la responsabilité du Directeur général, le chargé de certification à sous sa responsabilité les employés permanents et saisonniers. Il veille à l'implémentation et au maintien de normes de qualité dans la chaîne d'approvisionnement. Ces normes incluent l'agriculture biologique pour les pays tiers (Bio third countries), les bonnes pratiques agricoles (Global Good Agricultural Practices (GLOBAL GAP)), l'agriculture durable (Rainsforest Alliance), le commerce équitable (Tesco Nurture), le protocole sur les résidus de pesticides Albert Heijn (AH), l'initiative de conformité sociale des entreprises (Business Social Compliance Initiative (BSCI)) et l'évaluation globale des risques en matière de pratiques sociales des entreprises agricoles (Global Risk assessment for social practices (GRASP)). Il programme les audits qualités, reçoit les auditeurs, et veille à l’implémentions des éventuelles mesures correctives identifiées. </w:t>
      </w:r>
    </w:p>
    <w:p w14:paraId="09B0222D" w14:textId="41AE52C6" w:rsidR="000F3082" w:rsidRPr="008616F2" w:rsidRDefault="000F3082" w:rsidP="00CE522E">
      <w:pPr>
        <w:spacing w:before="120" w:after="0" w:line="240" w:lineRule="auto"/>
        <w:jc w:val="both"/>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sz w:val="22"/>
          <w:szCs w:val="22"/>
          <w:lang w:val="fr-BE"/>
        </w:rPr>
        <w:t>Au cours de la même période, en notre qualité de chargé de certification, nous avons également participé en tant que personne de ressources à</w:t>
      </w:r>
      <w:r w:rsidRPr="008616F2">
        <w:rPr>
          <w:rFonts w:ascii="Gill Sans MT" w:eastAsia="Calibri" w:hAnsi="Gill Sans MT" w:cs="Times New Roman"/>
          <w:color w:val="000000" w:themeColor="text1"/>
          <w:sz w:val="22"/>
          <w:szCs w:val="22"/>
          <w:lang w:val="fr-BE"/>
        </w:rPr>
        <w:t xml:space="preserve"> la mise aux activités du Projet de soutien au Plan régional de lutte et de contrôle des mouches des fruits en Afrique de l’Ouest (PLMF) du CORAF. Notre rôle consistait principalement à la formation des producteurs au bonne pratiques agricoles de lutte contre la mouche des fruits dans les systèmes arboricoles fruitiers à L’ouest du Burkina Faso.</w:t>
      </w:r>
    </w:p>
    <w:p w14:paraId="33615E3C" w14:textId="4ED892B7" w:rsidR="002B7551" w:rsidRPr="008616F2" w:rsidRDefault="00773F76" w:rsidP="00584148">
      <w:pPr>
        <w:pStyle w:val="ListParagraph"/>
        <w:numPr>
          <w:ilvl w:val="1"/>
          <w:numId w:val="38"/>
        </w:numPr>
        <w:spacing w:before="240" w:after="120" w:line="240" w:lineRule="auto"/>
        <w:ind w:left="1434" w:hanging="357"/>
        <w:contextualSpacing w:val="0"/>
        <w:rPr>
          <w:rFonts w:ascii="Gill Sans MT" w:eastAsia="Calibri" w:hAnsi="Gill Sans MT" w:cs="Times New Roman"/>
          <w:b/>
          <w:color w:val="000000" w:themeColor="text1"/>
          <w:sz w:val="22"/>
          <w:szCs w:val="22"/>
          <w:lang w:val="fr-BE"/>
        </w:rPr>
      </w:pPr>
      <w:bookmarkStart w:id="7" w:name="_Hlk160439112"/>
      <w:r w:rsidRPr="008616F2">
        <w:rPr>
          <w:rFonts w:ascii="Gill Sans MT" w:eastAsia="Calibri" w:hAnsi="Gill Sans MT" w:cs="Times New Roman"/>
          <w:b/>
          <w:color w:val="002060"/>
          <w:sz w:val="22"/>
          <w:szCs w:val="22"/>
          <w:lang w:val="fr-BE"/>
        </w:rPr>
        <w:t>EXPÉRIENCE DANS L’ENSEIGNEMENT SUPÉRIEUR</w:t>
      </w:r>
    </w:p>
    <w:bookmarkEnd w:id="7"/>
    <w:p w14:paraId="2CDF506F" w14:textId="6969E93E" w:rsidR="002B7551" w:rsidRPr="008616F2" w:rsidRDefault="002B7551"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 xml:space="preserve">Janvier </w:t>
      </w:r>
      <w:r w:rsidR="009102D5" w:rsidRPr="008616F2">
        <w:rPr>
          <w:rFonts w:ascii="Gill Sans MT" w:eastAsia="Calibri" w:hAnsi="Gill Sans MT" w:cs="Times New Roman"/>
          <w:b/>
          <w:bCs/>
          <w:sz w:val="22"/>
          <w:szCs w:val="22"/>
          <w:lang w:val="fr-BE"/>
        </w:rPr>
        <w:t>- Avril</w:t>
      </w:r>
      <w:r w:rsidRPr="008616F2">
        <w:rPr>
          <w:rFonts w:ascii="Gill Sans MT" w:eastAsia="Calibri" w:hAnsi="Gill Sans MT" w:cs="Times New Roman"/>
          <w:b/>
          <w:bCs/>
          <w:sz w:val="22"/>
          <w:szCs w:val="22"/>
          <w:lang w:val="fr-BE"/>
        </w:rPr>
        <w:t xml:space="preserve"> 2024 : Enseignant vacataire chargé des cours d’économie rurale et d’économie de l’environnement en Master 1 économie, spécialisation Economie Agricole des Ressources Naturelles et de l’Environnement (EARNE) à l’Université Aube Nouvelle, campus universitaire de Bobo-Dioulasso, Burkina Faso</w:t>
      </w:r>
    </w:p>
    <w:p w14:paraId="0E1D7C5B" w14:textId="77777777" w:rsidR="002B7551" w:rsidRPr="008616F2" w:rsidRDefault="002B7551"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En tant qu’enseignant vacataire, mon rôle a consisté m’assurer que les étudiants ont appris les fondamentaux de l’économie rurale et de l’économie de l’environnement à travers un cours magistral suivi d’étude de cas pratiques et d’exercices de mise en application du cours magistral.</w:t>
      </w:r>
    </w:p>
    <w:p w14:paraId="1C387438" w14:textId="77777777" w:rsidR="002B7551" w:rsidRPr="008616F2" w:rsidRDefault="002B7551"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Mai 2021 : Chargé du cours de gestion électronique des références bibliographiques Master 1 en agroéconomie, Faculté des sciences agronomiques, Université d’Abomey-Calavi, Cotonou Bénin</w:t>
      </w:r>
    </w:p>
    <w:p w14:paraId="57AA425B" w14:textId="63E86AA0" w:rsidR="002B7551" w:rsidRPr="008616F2" w:rsidRDefault="002B7551"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lastRenderedPageBreak/>
        <w:t>Mon rôle a consisté à m’assurer que les étudiants ont appris les fondamentaux de la gestion électronique des références bibliographiques à travers un cours magistral suivi d’étude de cas pratiques et d’exercices de mise en application du cours magistral à travers le cas spécifique du logiciel Mendeley.</w:t>
      </w:r>
    </w:p>
    <w:p w14:paraId="7B03AE15" w14:textId="2D2C5E8A" w:rsidR="002B7551" w:rsidRPr="008616F2" w:rsidRDefault="00773F76" w:rsidP="00CA3CFC">
      <w:pPr>
        <w:pStyle w:val="ListParagraph"/>
        <w:numPr>
          <w:ilvl w:val="1"/>
          <w:numId w:val="38"/>
        </w:numPr>
        <w:spacing w:before="240" w:after="120" w:line="240" w:lineRule="auto"/>
        <w:ind w:left="1434" w:hanging="357"/>
        <w:contextualSpacing w:val="0"/>
        <w:rPr>
          <w:rFonts w:ascii="Gill Sans MT" w:eastAsia="Calibri" w:hAnsi="Gill Sans MT" w:cs="Times New Roman"/>
          <w:b/>
          <w:color w:val="000000" w:themeColor="text1"/>
          <w:sz w:val="22"/>
          <w:szCs w:val="22"/>
          <w:lang w:val="fr-BE"/>
        </w:rPr>
      </w:pPr>
      <w:r w:rsidRPr="008616F2">
        <w:rPr>
          <w:rFonts w:ascii="Gill Sans MT" w:eastAsia="Calibri" w:hAnsi="Gill Sans MT" w:cs="Times New Roman"/>
          <w:b/>
          <w:color w:val="002060"/>
          <w:sz w:val="22"/>
          <w:szCs w:val="22"/>
          <w:lang w:val="fr-BE"/>
        </w:rPr>
        <w:t>EXPÉRIENCE DANS LA CONSULTATION</w:t>
      </w:r>
    </w:p>
    <w:p w14:paraId="48BAC010" w14:textId="738B0FCF" w:rsidR="00390D78" w:rsidRPr="008616F2" w:rsidRDefault="00390D78" w:rsidP="00CE522E">
      <w:pPr>
        <w:spacing w:after="0" w:line="240" w:lineRule="auto"/>
        <w:jc w:val="both"/>
        <w:rPr>
          <w:rFonts w:ascii="Gill Sans MT" w:eastAsia="Calibri" w:hAnsi="Gill Sans MT" w:cs="Times New Roman"/>
          <w:b/>
          <w:bCs/>
          <w:i/>
          <w:iCs/>
          <w:sz w:val="22"/>
          <w:szCs w:val="22"/>
          <w:lang w:val="fr-BE"/>
        </w:rPr>
      </w:pPr>
      <w:r w:rsidRPr="008616F2">
        <w:rPr>
          <w:rFonts w:ascii="Gill Sans MT" w:eastAsia="Calibri" w:hAnsi="Gill Sans MT" w:cs="Times New Roman"/>
          <w:b/>
          <w:bCs/>
          <w:sz w:val="22"/>
          <w:szCs w:val="22"/>
          <w:lang w:val="fr-BE"/>
        </w:rPr>
        <w:t xml:space="preserve">Du 01 octobre au </w:t>
      </w:r>
      <w:r w:rsidR="005B33AB">
        <w:rPr>
          <w:rFonts w:ascii="Gill Sans MT" w:eastAsia="Calibri" w:hAnsi="Gill Sans MT" w:cs="Times New Roman"/>
          <w:b/>
          <w:bCs/>
          <w:sz w:val="22"/>
          <w:szCs w:val="22"/>
          <w:lang w:val="fr-BE"/>
        </w:rPr>
        <w:t>31</w:t>
      </w:r>
      <w:r w:rsidRPr="008616F2">
        <w:rPr>
          <w:rFonts w:ascii="Gill Sans MT" w:eastAsia="Calibri" w:hAnsi="Gill Sans MT" w:cs="Times New Roman"/>
          <w:b/>
          <w:bCs/>
          <w:sz w:val="22"/>
          <w:szCs w:val="22"/>
          <w:lang w:val="fr-BE"/>
        </w:rPr>
        <w:t xml:space="preserve"> Décembre 2024 : Poste </w:t>
      </w:r>
      <w:r w:rsidR="005B33AB">
        <w:rPr>
          <w:rFonts w:ascii="Gill Sans MT" w:eastAsia="Calibri" w:hAnsi="Gill Sans MT" w:cs="Times New Roman"/>
          <w:b/>
          <w:bCs/>
          <w:sz w:val="22"/>
          <w:szCs w:val="22"/>
          <w:lang w:val="fr-BE"/>
        </w:rPr>
        <w:t>trois</w:t>
      </w:r>
      <w:r w:rsidRPr="008616F2">
        <w:rPr>
          <w:rFonts w:ascii="Gill Sans MT" w:eastAsia="Calibri" w:hAnsi="Gill Sans MT" w:cs="Times New Roman"/>
          <w:b/>
          <w:bCs/>
          <w:sz w:val="22"/>
          <w:szCs w:val="22"/>
          <w:lang w:val="fr-BE"/>
        </w:rPr>
        <w:t xml:space="preserve"> mois au poste de </w:t>
      </w:r>
      <w:r w:rsidR="00FC0B23" w:rsidRPr="008616F2">
        <w:rPr>
          <w:rFonts w:ascii="Gill Sans MT" w:eastAsia="Calibri" w:hAnsi="Gill Sans MT" w:cs="Times New Roman"/>
          <w:b/>
          <w:bCs/>
          <w:sz w:val="22"/>
          <w:szCs w:val="22"/>
          <w:lang w:val="fr-BE"/>
        </w:rPr>
        <w:t>premier consultant associé, assistant principal du chef de mission</w:t>
      </w:r>
      <w:r w:rsidRPr="008616F2">
        <w:rPr>
          <w:rFonts w:ascii="Gill Sans MT" w:eastAsia="Calibri" w:hAnsi="Gill Sans MT" w:cs="Times New Roman"/>
          <w:b/>
          <w:bCs/>
          <w:sz w:val="22"/>
          <w:szCs w:val="22"/>
          <w:lang w:val="fr-BE"/>
        </w:rPr>
        <w:t xml:space="preserve"> </w:t>
      </w:r>
      <w:r w:rsidR="00FC0B23" w:rsidRPr="008616F2">
        <w:rPr>
          <w:rFonts w:ascii="Gill Sans MT" w:eastAsia="Calibri" w:hAnsi="Gill Sans MT" w:cs="Times New Roman"/>
          <w:b/>
          <w:bCs/>
          <w:sz w:val="22"/>
          <w:szCs w:val="22"/>
          <w:lang w:val="fr-BE"/>
        </w:rPr>
        <w:t xml:space="preserve">pour la </w:t>
      </w:r>
      <w:r w:rsidR="00FC0B23" w:rsidRPr="008616F2">
        <w:rPr>
          <w:rFonts w:ascii="Gill Sans MT" w:eastAsia="Calibri" w:hAnsi="Gill Sans MT" w:cs="Times New Roman"/>
          <w:b/>
          <w:bCs/>
          <w:i/>
          <w:iCs/>
          <w:sz w:val="22"/>
          <w:szCs w:val="22"/>
          <w:lang w:val="fr-BE"/>
        </w:rPr>
        <w:t>« collecte et l’analyse des évidences et innovations en matière d’Agro Ecologie (AE) en Afrique de l’Ouest »</w:t>
      </w:r>
      <w:r w:rsidR="00616AB6" w:rsidRPr="008616F2">
        <w:rPr>
          <w:rFonts w:ascii="Gill Sans MT" w:eastAsia="Calibri" w:hAnsi="Gill Sans MT" w:cs="Times New Roman"/>
          <w:b/>
          <w:bCs/>
          <w:i/>
          <w:iCs/>
          <w:sz w:val="22"/>
          <w:szCs w:val="22"/>
          <w:lang w:val="fr-BE"/>
        </w:rPr>
        <w:t xml:space="preserve"> </w:t>
      </w:r>
    </w:p>
    <w:p w14:paraId="6A17FF2B" w14:textId="77777777" w:rsidR="00F00A05" w:rsidRPr="008616F2" w:rsidRDefault="00FC0B23"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Dans le cadre de la mise en œuvre du programme d’appui à la transition agroécologie par les</w:t>
      </w:r>
      <w:r w:rsidR="00616AB6"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OSC en Afrique de l’ouest « APAESC-AO » soutenue techniquement et financièrement par</w:t>
      </w:r>
      <w:r w:rsidR="00616AB6"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 xml:space="preserve">OXFAM, Inades-Formation </w:t>
      </w:r>
      <w:r w:rsidR="00616AB6" w:rsidRPr="008616F2">
        <w:rPr>
          <w:rFonts w:ascii="Gill Sans MT" w:eastAsia="Calibri" w:hAnsi="Gill Sans MT" w:cs="Times New Roman"/>
          <w:sz w:val="22"/>
          <w:szCs w:val="22"/>
          <w:lang w:val="fr-BE"/>
        </w:rPr>
        <w:t>à requis</w:t>
      </w:r>
      <w:r w:rsidRPr="008616F2">
        <w:rPr>
          <w:rFonts w:ascii="Gill Sans MT" w:eastAsia="Calibri" w:hAnsi="Gill Sans MT" w:cs="Times New Roman"/>
          <w:sz w:val="22"/>
          <w:szCs w:val="22"/>
          <w:lang w:val="fr-BE"/>
        </w:rPr>
        <w:t xml:space="preserve"> les compétences d’un consultant</w:t>
      </w:r>
      <w:r w:rsidR="00616AB6" w:rsidRPr="008616F2">
        <w:rPr>
          <w:rFonts w:ascii="Gill Sans MT" w:eastAsia="Calibri" w:hAnsi="Gill Sans MT" w:cs="Times New Roman"/>
          <w:sz w:val="22"/>
          <w:szCs w:val="22"/>
          <w:lang w:val="fr-BE"/>
        </w:rPr>
        <w:t>, chef de mission</w:t>
      </w:r>
      <w:r w:rsidRPr="008616F2">
        <w:rPr>
          <w:rFonts w:ascii="Gill Sans MT" w:eastAsia="Calibri" w:hAnsi="Gill Sans MT" w:cs="Times New Roman"/>
          <w:sz w:val="22"/>
          <w:szCs w:val="22"/>
          <w:lang w:val="fr-BE"/>
        </w:rPr>
        <w:t xml:space="preserve"> pour la collecte et</w:t>
      </w:r>
      <w:r w:rsidR="00616AB6"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l’analyse des évidences et innovations</w:t>
      </w:r>
      <w:r w:rsidR="00616AB6"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en matière d’agroécologie (AE) en Afrique de l’Ouest</w:t>
      </w:r>
      <w:r w:rsidR="00616AB6" w:rsidRPr="008616F2">
        <w:rPr>
          <w:rFonts w:ascii="Gill Sans MT" w:eastAsia="Calibri" w:hAnsi="Gill Sans MT" w:cs="Times New Roman"/>
          <w:sz w:val="22"/>
          <w:szCs w:val="22"/>
          <w:lang w:val="fr-BE"/>
        </w:rPr>
        <w:t xml:space="preserve">. </w:t>
      </w:r>
      <w:r w:rsidR="00CD37D6" w:rsidRPr="008616F2">
        <w:rPr>
          <w:rFonts w:ascii="Gill Sans MT" w:eastAsia="Calibri" w:hAnsi="Gill Sans MT" w:cs="Times New Roman"/>
          <w:sz w:val="22"/>
          <w:szCs w:val="22"/>
          <w:lang w:val="fr-BE"/>
        </w:rPr>
        <w:t>Les objectifs de la mission</w:t>
      </w:r>
      <w:r w:rsidR="00F00A05" w:rsidRPr="008616F2">
        <w:rPr>
          <w:rFonts w:ascii="Gill Sans MT" w:eastAsia="Calibri" w:hAnsi="Gill Sans MT" w:cs="Times New Roman"/>
          <w:sz w:val="22"/>
          <w:szCs w:val="22"/>
          <w:lang w:val="fr-BE"/>
        </w:rPr>
        <w:t xml:space="preserve"> étaient principalement : </w:t>
      </w:r>
    </w:p>
    <w:p w14:paraId="5B1A4213" w14:textId="77777777" w:rsidR="00482894" w:rsidRPr="008616F2" w:rsidRDefault="00FC0B23" w:rsidP="00CE522E">
      <w:pPr>
        <w:pStyle w:val="ListParagraph"/>
        <w:numPr>
          <w:ilvl w:val="0"/>
          <w:numId w:val="33"/>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La capitalisation des évidences et innovations agroécologiques au niveau de l’espace ouest</w:t>
      </w:r>
      <w:r w:rsidR="00F00A05"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africain qui renforce la prise de conscience et la conviction des producteurs, qui adopteront de</w:t>
      </w:r>
      <w:r w:rsidR="00482894"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plus en plus ces pratiques, et des décideurs qui adopteront des politiques et lois en faveur de</w:t>
      </w:r>
      <w:r w:rsidR="00482894"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la promotion de l’AE en Afrique de l’Ouest ;</w:t>
      </w:r>
    </w:p>
    <w:p w14:paraId="7F375C90" w14:textId="77777777" w:rsidR="00482894" w:rsidRPr="008616F2" w:rsidRDefault="00FC0B23" w:rsidP="00CE522E">
      <w:pPr>
        <w:pStyle w:val="ListParagraph"/>
        <w:numPr>
          <w:ilvl w:val="0"/>
          <w:numId w:val="33"/>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Donner orientations pouvant contribuer à l’élaboration d’axes de plaidoyer et Politique en</w:t>
      </w:r>
      <w:r w:rsidR="00482894"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Afrique de l’Ouest ;</w:t>
      </w:r>
    </w:p>
    <w:p w14:paraId="30E28E11" w14:textId="41C10E77" w:rsidR="00FC0B23" w:rsidRPr="008616F2" w:rsidRDefault="00FC0B23" w:rsidP="00CE522E">
      <w:pPr>
        <w:pStyle w:val="ListParagraph"/>
        <w:numPr>
          <w:ilvl w:val="0"/>
          <w:numId w:val="33"/>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Faire des recommandations et des approches contribuant à mettre en place un</w:t>
      </w:r>
      <w:r w:rsidR="00482894"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environnement favorable à l’agroécologie.</w:t>
      </w:r>
    </w:p>
    <w:p w14:paraId="7E6C91DE" w14:textId="7D7A7ABE" w:rsidR="00043057" w:rsidRPr="008616F2" w:rsidRDefault="00482894"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Collaborateur direct du Chef de Mission, mon rôle consistait à assisté le chef de mission dans</w:t>
      </w:r>
      <w:r w:rsidR="00043057"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la rédaction de la revue de littérature qualitative en</w:t>
      </w:r>
      <w:r w:rsidR="00043057"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Afrique de l’Ouest, de la formation et la supervision des</w:t>
      </w:r>
      <w:r w:rsidR="00043057"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agents enquêteurs au Burkina Faso. De façon particulière,</w:t>
      </w:r>
      <w:r w:rsidR="00043057" w:rsidRPr="008616F2">
        <w:rPr>
          <w:rFonts w:ascii="Gill Sans MT" w:eastAsia="Calibri" w:hAnsi="Gill Sans MT" w:cs="Times New Roman"/>
          <w:sz w:val="22"/>
          <w:szCs w:val="22"/>
          <w:lang w:val="fr-BE"/>
        </w:rPr>
        <w:t xml:space="preserve"> me suis occupé de </w:t>
      </w:r>
      <w:r w:rsidRPr="008616F2">
        <w:rPr>
          <w:rFonts w:ascii="Gill Sans MT" w:eastAsia="Calibri" w:hAnsi="Gill Sans MT" w:cs="Times New Roman"/>
          <w:sz w:val="22"/>
          <w:szCs w:val="22"/>
          <w:lang w:val="fr-BE"/>
        </w:rPr>
        <w:t>:</w:t>
      </w:r>
    </w:p>
    <w:p w14:paraId="068218AD" w14:textId="679EA065" w:rsidR="00FC0B23"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La r</w:t>
      </w:r>
      <w:r w:rsidR="00482894" w:rsidRPr="008616F2">
        <w:rPr>
          <w:rFonts w:ascii="Gill Sans MT" w:eastAsia="Calibri" w:hAnsi="Gill Sans MT" w:cs="Times New Roman"/>
          <w:sz w:val="22"/>
          <w:szCs w:val="22"/>
          <w:lang w:val="fr-BE"/>
        </w:rPr>
        <w:t>echerche documentaire dans la littérature grise et</w:t>
      </w:r>
      <w:r w:rsidRPr="008616F2">
        <w:rPr>
          <w:rFonts w:ascii="Gill Sans MT" w:eastAsia="Calibri" w:hAnsi="Gill Sans MT" w:cs="Times New Roman"/>
          <w:sz w:val="22"/>
          <w:szCs w:val="22"/>
          <w:lang w:val="fr-BE"/>
        </w:rPr>
        <w:t xml:space="preserve"> </w:t>
      </w:r>
      <w:r w:rsidR="00482894" w:rsidRPr="008616F2">
        <w:rPr>
          <w:rFonts w:ascii="Gill Sans MT" w:eastAsia="Calibri" w:hAnsi="Gill Sans MT" w:cs="Times New Roman"/>
          <w:sz w:val="22"/>
          <w:szCs w:val="22"/>
          <w:lang w:val="fr-BE"/>
        </w:rPr>
        <w:t>blanche ;</w:t>
      </w:r>
    </w:p>
    <w:p w14:paraId="7C2E5E45" w14:textId="77777777" w:rsidR="00043057"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Le traitement des données qualitatives sur les évidences en AE dans la littérature en Afrique de l’Ouest, au Burkina Faso, Mali et Niger en particulier ;</w:t>
      </w:r>
    </w:p>
    <w:p w14:paraId="2958D29B" w14:textId="77777777" w:rsidR="00043057"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De la collecte des données sur les indicateurs de prises en compte de l’AE dans les stratégies et orientations de la politiques agricoles en Afrique de l’Ouest et au Burkina Faso, Mali et Niger en particulier ainsi que les besoins en renforcement des capacités structurels des institutions ;</w:t>
      </w:r>
    </w:p>
    <w:p w14:paraId="745ACFD8" w14:textId="77777777" w:rsidR="00043057"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Synthèse qualitative des évidences en AE dans la littérature en Afrique de l’Ouest, au Burkina Faso, Mali et Niger en particulier ;</w:t>
      </w:r>
    </w:p>
    <w:p w14:paraId="7F09715C" w14:textId="75F8398B" w:rsidR="00043057"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Formation des agents enquêteurs.</w:t>
      </w:r>
      <w:r w:rsidR="00587F57" w:rsidRPr="008616F2">
        <w:rPr>
          <w:rFonts w:ascii="Gill Sans MT" w:eastAsia="Calibri" w:hAnsi="Gill Sans MT" w:cs="Times New Roman"/>
          <w:sz w:val="22"/>
          <w:szCs w:val="22"/>
          <w:lang w:val="fr-BE"/>
        </w:rPr>
        <w:t xml:space="preserve"> </w:t>
      </w:r>
      <w:r w:rsidRPr="008616F2">
        <w:rPr>
          <w:rFonts w:ascii="Gill Sans MT" w:eastAsia="Calibri" w:hAnsi="Gill Sans MT" w:cs="Times New Roman"/>
          <w:sz w:val="22"/>
          <w:szCs w:val="22"/>
          <w:lang w:val="fr-BE"/>
        </w:rPr>
        <w:t>trices à recruter au Burkina-Faso et de la formation des formateurs/superviseurs recrutés au Mali et au Niger ;</w:t>
      </w:r>
    </w:p>
    <w:p w14:paraId="0615EDB5" w14:textId="77777777" w:rsidR="003D37FE" w:rsidRPr="008616F2" w:rsidRDefault="00043057" w:rsidP="00CE522E">
      <w:pPr>
        <w:pStyle w:val="ListParagraph"/>
        <w:numPr>
          <w:ilvl w:val="0"/>
          <w:numId w:val="35"/>
        </w:numPr>
        <w:spacing w:before="120" w:after="0" w:line="240" w:lineRule="auto"/>
        <w:contextualSpacing w:val="0"/>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De la rédaction du rapport provisoire et de capitalisation des évidences AE en Afrique de l’Ouest et au Burkina Faso, Mali et Niger en particulier ;</w:t>
      </w:r>
    </w:p>
    <w:p w14:paraId="1598651C" w14:textId="487AE3D8" w:rsidR="002B7551" w:rsidRPr="008616F2" w:rsidRDefault="002B7551" w:rsidP="00CE522E">
      <w:pPr>
        <w:spacing w:before="24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b/>
          <w:bCs/>
          <w:sz w:val="22"/>
          <w:szCs w:val="22"/>
          <w:lang w:val="fr-BE"/>
        </w:rPr>
        <w:t xml:space="preserve">Du 25 janvier 2024 au </w:t>
      </w:r>
      <w:r w:rsidR="00373CB2">
        <w:rPr>
          <w:rFonts w:ascii="Gill Sans MT" w:eastAsia="Calibri" w:hAnsi="Gill Sans MT" w:cs="Times New Roman"/>
          <w:b/>
          <w:bCs/>
          <w:sz w:val="22"/>
          <w:szCs w:val="22"/>
          <w:lang w:val="fr-BE"/>
        </w:rPr>
        <w:t>31</w:t>
      </w:r>
      <w:r w:rsidRPr="008616F2">
        <w:rPr>
          <w:rFonts w:ascii="Gill Sans MT" w:eastAsia="Calibri" w:hAnsi="Gill Sans MT" w:cs="Times New Roman"/>
          <w:b/>
          <w:bCs/>
          <w:sz w:val="22"/>
          <w:szCs w:val="22"/>
          <w:lang w:val="fr-BE"/>
        </w:rPr>
        <w:t xml:space="preserve"> </w:t>
      </w:r>
      <w:r w:rsidR="00373CB2">
        <w:rPr>
          <w:rFonts w:ascii="Gill Sans MT" w:eastAsia="Calibri" w:hAnsi="Gill Sans MT" w:cs="Times New Roman"/>
          <w:b/>
          <w:bCs/>
          <w:sz w:val="22"/>
          <w:szCs w:val="22"/>
          <w:lang w:val="fr-BE"/>
        </w:rPr>
        <w:t>décembre</w:t>
      </w:r>
      <w:r w:rsidRPr="008616F2">
        <w:rPr>
          <w:rFonts w:ascii="Gill Sans MT" w:eastAsia="Calibri" w:hAnsi="Gill Sans MT" w:cs="Times New Roman"/>
          <w:b/>
          <w:bCs/>
          <w:sz w:val="22"/>
          <w:szCs w:val="22"/>
          <w:lang w:val="fr-BE"/>
        </w:rPr>
        <w:t xml:space="preserve"> 2024. </w:t>
      </w:r>
      <w:r w:rsidR="00373CB2">
        <w:rPr>
          <w:rFonts w:ascii="Gill Sans MT" w:eastAsia="Calibri" w:hAnsi="Gill Sans MT" w:cs="Times New Roman"/>
          <w:b/>
          <w:bCs/>
          <w:sz w:val="22"/>
          <w:szCs w:val="22"/>
          <w:lang w:val="fr-BE"/>
        </w:rPr>
        <w:t>Un an</w:t>
      </w:r>
      <w:r w:rsidRPr="008616F2">
        <w:rPr>
          <w:rFonts w:ascii="Gill Sans MT" w:eastAsia="Calibri" w:hAnsi="Gill Sans MT" w:cs="Times New Roman"/>
          <w:b/>
          <w:bCs/>
          <w:sz w:val="22"/>
          <w:szCs w:val="22"/>
          <w:lang w:val="fr-BE"/>
        </w:rPr>
        <w:t xml:space="preserve"> au poste de consultant chargé de diriger l'évaluation du projet « Jeunes et moyens d’existences au Niger » au sein de l’entreprise SoCha, LLC.</w:t>
      </w:r>
      <w:r w:rsidRPr="008616F2">
        <w:rPr>
          <w:rFonts w:ascii="Gill Sans MT" w:eastAsia="Calibri" w:hAnsi="Gill Sans MT" w:cs="Times New Roman"/>
          <w:sz w:val="22"/>
          <w:szCs w:val="22"/>
          <w:lang w:val="fr-BE"/>
        </w:rPr>
        <w:t xml:space="preserve"> </w:t>
      </w:r>
    </w:p>
    <w:p w14:paraId="126B94B4" w14:textId="77777777" w:rsidR="002B7551" w:rsidRPr="008616F2" w:rsidRDefault="002B7551" w:rsidP="00EE1948">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 xml:space="preserve">Socha LLC fournit un soutien en matière de suivi, de rapportage et de renforcement des capacités (MRCS) pour complémenter et augmenter la gestion de la performance des activités du portefeuille du Bureau Régional du Sahel (SRO) de l'USAID Sénégal. Le MRCS soutient le Bureau technique régional du Sahel (SRTO), le Bureau de programme régional du Sahel (SRPO), la Mission du Niger, le Bureau de pays du Burkina Faso, les activités de sécurité alimentaire de résilience (RFSA) du Bureau d'aide humanitaire (BHA) au Niger et au Burkina Faso. En tant que consultant chargé de l’analyse des moyens d’existences des jeunes au Niger, mon rôle consiste à : Développer la méthodologie et les outils de collecte de données pour l'évaluation ; Incorporer les commentaires de l'USAID dans la méthodologie </w:t>
      </w:r>
      <w:r w:rsidRPr="008616F2">
        <w:rPr>
          <w:rFonts w:ascii="Gill Sans MT" w:eastAsia="Calibri" w:hAnsi="Gill Sans MT" w:cs="Times New Roman"/>
          <w:sz w:val="22"/>
          <w:szCs w:val="22"/>
          <w:lang w:val="fr-BE"/>
        </w:rPr>
        <w:lastRenderedPageBreak/>
        <w:t>et les outils de collecte de données ; Soutenir le recrutement et la formation des enquêteurs ; Diriger le traitement et l'analyse des données et élaborer le rapport d'évaluation ; Intégrer dans le rapport d'évaluation les informations pertinentes provenant de toute ressource supplémentaire identifiée ; Participer à des appels de contrôle réguliers avec le personnel de MRCS, selon les besoins.</w:t>
      </w:r>
    </w:p>
    <w:p w14:paraId="44347357" w14:textId="77777777" w:rsidR="002B7551" w:rsidRPr="008616F2" w:rsidRDefault="002B7551"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 xml:space="preserve">Janvier 2024 : Consultant chargé de la supervision de la collecte des données de l'enquête Analyse comparée entre les sexes + (ACS+) dans la province du Ganzourgou au Burkina Faso. </w:t>
      </w:r>
    </w:p>
    <w:p w14:paraId="2B39A20E" w14:textId="77777777" w:rsidR="002B7551" w:rsidRPr="008616F2" w:rsidRDefault="002B7551"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Cette collecte de données a intervenu au sein du Projet « renforcement du pouvoir des femmes et des filles dans la lutte contre les zoonoses - One Health » financé par le Canada au Burkina Faso. Mon rôle en tant que superviseur consistait majoritairement à Collaborer avec les autorités administratives et coutumières pour avoir l’adhésion de la population ainsi qu’à superviser et faciliter la collecte des données par les enquêteurs</w:t>
      </w:r>
    </w:p>
    <w:p w14:paraId="5D0AB792" w14:textId="7CF06B02" w:rsidR="002B7551" w:rsidRPr="008616F2" w:rsidRDefault="002B7551"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De juillet à Août 2023 : Consultant associé dans le cadre de l’étude « enquête connaissances, attitudes et pratiques (CAP) »</w:t>
      </w:r>
      <w:r w:rsidR="007470A5" w:rsidRPr="008616F2">
        <w:rPr>
          <w:rFonts w:ascii="Gill Sans MT" w:eastAsia="Calibri" w:hAnsi="Gill Sans MT" w:cs="Times New Roman"/>
          <w:b/>
          <w:bCs/>
          <w:sz w:val="22"/>
          <w:szCs w:val="22"/>
          <w:lang w:val="fr-BE"/>
        </w:rPr>
        <w:t>.</w:t>
      </w:r>
    </w:p>
    <w:p w14:paraId="7F3136A0" w14:textId="77777777" w:rsidR="002B7551" w:rsidRPr="008616F2" w:rsidRDefault="002B7551"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 xml:space="preserve">Cette étude a été réalisée dans le cadre du Projet « lutte contre les mutilations génitales féminines (MGF) et promotion de la santé sexuelle et reproductive dans la province du Mouhoun au Burkina Faso, phase 2 » de Plan International. Mon rôle en tant que consultant associé consistait à définition de l'approche théorique et méthodologique de l'étude ainsi que l’appuis à l'expert genre et la participation à la rédaction du rapport final de l’étude. </w:t>
      </w:r>
    </w:p>
    <w:p w14:paraId="1E09891F" w14:textId="77777777" w:rsidR="002B7551" w:rsidRPr="008616F2" w:rsidRDefault="002B7551" w:rsidP="00CE522E">
      <w:pPr>
        <w:spacing w:before="120" w:after="0" w:line="240" w:lineRule="auto"/>
        <w:jc w:val="both"/>
        <w:rPr>
          <w:rFonts w:ascii="Gill Sans MT" w:eastAsia="Calibri" w:hAnsi="Gill Sans MT" w:cs="Times New Roman"/>
          <w:b/>
          <w:bCs/>
          <w:sz w:val="22"/>
          <w:szCs w:val="22"/>
          <w:lang w:val="fr-BE"/>
        </w:rPr>
      </w:pPr>
      <w:r w:rsidRPr="008616F2">
        <w:rPr>
          <w:rFonts w:ascii="Gill Sans MT" w:eastAsia="Calibri" w:hAnsi="Gill Sans MT" w:cs="Times New Roman"/>
          <w:b/>
          <w:bCs/>
          <w:sz w:val="22"/>
          <w:szCs w:val="22"/>
          <w:lang w:val="fr-BE"/>
        </w:rPr>
        <w:t>De janvier à Juin 2020 : Consultant associé dans le cadre de l’étude sur « Les impacts socioéconomiques de l'exploitation aurifère au Burkina Faso ».</w:t>
      </w:r>
    </w:p>
    <w:p w14:paraId="664F77C1" w14:textId="6B4BE7EC" w:rsidR="002B7551" w:rsidRDefault="002B7551" w:rsidP="00CE522E">
      <w:pPr>
        <w:spacing w:before="120" w:after="0" w:line="240" w:lineRule="auto"/>
        <w:jc w:val="both"/>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Cette étude réalisée a été réalisée au sein de l’Académie Nationale des Sciences, des Arts et des Lettres du Burkina Faso (ANSAL-BF). Mon rôle en tant que consultant associé consistait à assister la sociologue senior de l'équipe de consultation dans l’élaboration des outils de collectes des données ; l’analyse des données ainsi que l’interprétation des résultats et la rédaction du rapport final.</w:t>
      </w:r>
    </w:p>
    <w:p w14:paraId="5A0D2F03" w14:textId="77777777" w:rsidR="002E7D89" w:rsidRPr="008616F2" w:rsidRDefault="002E7D89" w:rsidP="00CE522E">
      <w:pPr>
        <w:spacing w:before="120" w:after="0" w:line="240" w:lineRule="auto"/>
        <w:jc w:val="both"/>
        <w:rPr>
          <w:rFonts w:ascii="Gill Sans MT" w:eastAsia="Calibri" w:hAnsi="Gill Sans MT" w:cs="Times New Roman"/>
          <w:sz w:val="22"/>
          <w:szCs w:val="22"/>
          <w:lang w:val="fr-BE"/>
        </w:rPr>
      </w:pPr>
    </w:p>
    <w:p w14:paraId="3370B016" w14:textId="008F0499" w:rsidR="00943DA2" w:rsidRPr="008616F2" w:rsidRDefault="00943DA2" w:rsidP="003070AE">
      <w:pPr>
        <w:pStyle w:val="ListParagraph"/>
        <w:numPr>
          <w:ilvl w:val="0"/>
          <w:numId w:val="38"/>
        </w:numPr>
        <w:spacing w:before="240" w:after="0" w:line="240" w:lineRule="auto"/>
        <w:ind w:left="714" w:hanging="357"/>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FORMATION CONTINUE</w:t>
      </w:r>
    </w:p>
    <w:bookmarkEnd w:id="4"/>
    <w:p w14:paraId="2B800E75" w14:textId="55DA3FC7" w:rsidR="00927F87" w:rsidRPr="00AA096C" w:rsidRDefault="00927F87" w:rsidP="00CE522E">
      <w:pPr>
        <w:spacing w:before="120" w:after="120" w:line="240" w:lineRule="auto"/>
        <w:jc w:val="both"/>
        <w:rPr>
          <w:rFonts w:ascii="Gill Sans MT" w:hAnsi="Gill Sans MT" w:cs="Times New Roman"/>
          <w:iCs/>
          <w:sz w:val="22"/>
          <w:szCs w:val="22"/>
          <w:lang w:val="fr-BE"/>
        </w:rPr>
      </w:pPr>
      <w:r>
        <w:rPr>
          <w:rFonts w:ascii="Gill Sans MT" w:hAnsi="Gill Sans MT" w:cs="Times New Roman"/>
          <w:b/>
          <w:bCs/>
          <w:iCs/>
          <w:sz w:val="22"/>
          <w:szCs w:val="22"/>
          <w:lang w:val="fr-BE"/>
        </w:rPr>
        <w:t>Décembre 2024.</w:t>
      </w:r>
      <w:r w:rsidR="00AA096C">
        <w:rPr>
          <w:rFonts w:ascii="Gill Sans MT" w:hAnsi="Gill Sans MT" w:cs="Times New Roman"/>
          <w:b/>
          <w:bCs/>
          <w:iCs/>
          <w:sz w:val="22"/>
          <w:szCs w:val="22"/>
          <w:lang w:val="fr-BE"/>
        </w:rPr>
        <w:t xml:space="preserve"> </w:t>
      </w:r>
      <w:r w:rsidR="00AA096C" w:rsidRPr="00AA096C">
        <w:rPr>
          <w:rFonts w:ascii="Gill Sans MT" w:hAnsi="Gill Sans MT" w:cs="Times New Roman"/>
          <w:iCs/>
          <w:sz w:val="22"/>
          <w:szCs w:val="22"/>
          <w:lang w:val="fr-BE"/>
        </w:rPr>
        <w:t>Participation à la f</w:t>
      </w:r>
      <w:r w:rsidRPr="00AA096C">
        <w:rPr>
          <w:rFonts w:ascii="Gill Sans MT" w:hAnsi="Gill Sans MT" w:cs="Times New Roman"/>
          <w:iCs/>
          <w:sz w:val="22"/>
          <w:szCs w:val="22"/>
          <w:lang w:val="fr-BE"/>
        </w:rPr>
        <w:t>ormation en sécur</w:t>
      </w:r>
      <w:r w:rsidR="006C71AE">
        <w:rPr>
          <w:rFonts w:ascii="Gill Sans MT" w:hAnsi="Gill Sans MT" w:cs="Times New Roman"/>
          <w:iCs/>
          <w:sz w:val="22"/>
          <w:szCs w:val="22"/>
          <w:lang w:val="fr-BE"/>
        </w:rPr>
        <w:t>ité et conduite opérationnelle organisée par la police Nationale à Ziniaré, Burkina Faso</w:t>
      </w:r>
      <w:r w:rsidR="007840DE">
        <w:rPr>
          <w:rFonts w:ascii="Gill Sans MT" w:hAnsi="Gill Sans MT" w:cs="Times New Roman"/>
          <w:iCs/>
          <w:sz w:val="22"/>
          <w:szCs w:val="22"/>
          <w:lang w:val="fr-BE"/>
        </w:rPr>
        <w:t>.</w:t>
      </w:r>
    </w:p>
    <w:p w14:paraId="094ED26B" w14:textId="30CD9E32" w:rsidR="00927F87" w:rsidRDefault="00927F87" w:rsidP="00CE522E">
      <w:pPr>
        <w:spacing w:before="120" w:after="120" w:line="240" w:lineRule="auto"/>
        <w:jc w:val="both"/>
        <w:rPr>
          <w:rFonts w:ascii="Gill Sans MT" w:hAnsi="Gill Sans MT" w:cs="Times New Roman"/>
          <w:iCs/>
          <w:sz w:val="22"/>
          <w:szCs w:val="22"/>
          <w:lang w:val="fr-BE"/>
        </w:rPr>
      </w:pPr>
      <w:r>
        <w:rPr>
          <w:rFonts w:ascii="Gill Sans MT" w:hAnsi="Gill Sans MT" w:cs="Times New Roman"/>
          <w:b/>
          <w:bCs/>
          <w:iCs/>
          <w:sz w:val="22"/>
          <w:szCs w:val="22"/>
          <w:lang w:val="fr-BE"/>
        </w:rPr>
        <w:t xml:space="preserve">Août 2024. </w:t>
      </w:r>
      <w:r w:rsidRPr="00927F87">
        <w:rPr>
          <w:rFonts w:ascii="Gill Sans MT" w:hAnsi="Gill Sans MT" w:cs="Times New Roman"/>
          <w:iCs/>
          <w:sz w:val="22"/>
          <w:szCs w:val="22"/>
          <w:lang w:val="fr-BE"/>
        </w:rPr>
        <w:t>Participatio</w:t>
      </w:r>
      <w:r w:rsidR="00AA096C">
        <w:rPr>
          <w:rFonts w:ascii="Gill Sans MT" w:hAnsi="Gill Sans MT" w:cs="Times New Roman"/>
          <w:iCs/>
          <w:sz w:val="22"/>
          <w:szCs w:val="22"/>
          <w:lang w:val="fr-BE"/>
        </w:rPr>
        <w:t>n à la f</w:t>
      </w:r>
      <w:r>
        <w:rPr>
          <w:rFonts w:ascii="Gill Sans MT" w:hAnsi="Gill Sans MT" w:cs="Times New Roman"/>
          <w:iCs/>
          <w:sz w:val="22"/>
          <w:szCs w:val="22"/>
          <w:lang w:val="fr-BE"/>
        </w:rPr>
        <w:t>ormation en sécurité alimentaire, Organisée par l’ONG, the Hunger Project Burkina Faso</w:t>
      </w:r>
      <w:r w:rsidR="006C71AE">
        <w:rPr>
          <w:rFonts w:ascii="Gill Sans MT" w:hAnsi="Gill Sans MT" w:cs="Times New Roman"/>
          <w:iCs/>
          <w:sz w:val="22"/>
          <w:szCs w:val="22"/>
          <w:lang w:val="fr-BE"/>
        </w:rPr>
        <w:t>, à Ouagadougou, Burkina Faso.</w:t>
      </w:r>
    </w:p>
    <w:p w14:paraId="5B3AA307" w14:textId="17A7659A" w:rsidR="00735C46" w:rsidRDefault="00735C46" w:rsidP="00CE522E">
      <w:pPr>
        <w:spacing w:before="120" w:after="120" w:line="240" w:lineRule="auto"/>
        <w:jc w:val="both"/>
        <w:rPr>
          <w:rFonts w:ascii="Gill Sans MT" w:hAnsi="Gill Sans MT" w:cs="Times New Roman"/>
          <w:iCs/>
          <w:sz w:val="22"/>
          <w:szCs w:val="22"/>
          <w:lang w:val="fr-BE"/>
        </w:rPr>
      </w:pPr>
      <w:r w:rsidRPr="00735C46">
        <w:rPr>
          <w:rFonts w:ascii="Gill Sans MT" w:hAnsi="Gill Sans MT" w:cs="Times New Roman"/>
          <w:b/>
          <w:bCs/>
          <w:iCs/>
          <w:sz w:val="22"/>
          <w:szCs w:val="22"/>
          <w:lang w:val="fr-BE"/>
        </w:rPr>
        <w:t>Juin 2024</w:t>
      </w:r>
      <w:r w:rsidR="00390D26">
        <w:rPr>
          <w:rFonts w:ascii="Gill Sans MT" w:hAnsi="Gill Sans MT" w:cs="Times New Roman"/>
          <w:b/>
          <w:bCs/>
          <w:iCs/>
          <w:sz w:val="22"/>
          <w:szCs w:val="22"/>
          <w:lang w:val="fr-BE"/>
        </w:rPr>
        <w:t xml:space="preserve">. </w:t>
      </w:r>
      <w:r w:rsidR="00390D26" w:rsidRPr="00390D26">
        <w:rPr>
          <w:rFonts w:ascii="Gill Sans MT" w:hAnsi="Gill Sans MT" w:cs="Times New Roman"/>
          <w:iCs/>
          <w:sz w:val="22"/>
          <w:szCs w:val="22"/>
          <w:lang w:val="fr-BE"/>
        </w:rPr>
        <w:t>Participation à la formation en santé sécurité au travail</w:t>
      </w:r>
      <w:r w:rsidR="003B0266">
        <w:rPr>
          <w:rFonts w:ascii="Gill Sans MT" w:hAnsi="Gill Sans MT" w:cs="Times New Roman"/>
          <w:b/>
          <w:bCs/>
          <w:iCs/>
          <w:sz w:val="22"/>
          <w:szCs w:val="22"/>
          <w:lang w:val="fr-BE"/>
        </w:rPr>
        <w:t xml:space="preserve">, </w:t>
      </w:r>
      <w:r w:rsidR="003B0266">
        <w:rPr>
          <w:rFonts w:ascii="Gill Sans MT" w:hAnsi="Gill Sans MT" w:cs="Times New Roman"/>
          <w:iCs/>
          <w:sz w:val="22"/>
          <w:szCs w:val="22"/>
          <w:lang w:val="fr-BE"/>
        </w:rPr>
        <w:t>Organisée par l’ONG, the Hunger Project Burkina Faso, à Ouagadougou, Burkina Faso.</w:t>
      </w:r>
    </w:p>
    <w:p w14:paraId="0BF17846" w14:textId="2A17D644" w:rsidR="00F3756D" w:rsidRPr="00F3756D" w:rsidRDefault="00F3756D" w:rsidP="00CE522E">
      <w:pPr>
        <w:spacing w:before="120" w:after="120" w:line="240" w:lineRule="auto"/>
        <w:jc w:val="both"/>
        <w:rPr>
          <w:rFonts w:ascii="Gill Sans MT" w:hAnsi="Gill Sans MT" w:cs="Times New Roman"/>
          <w:b/>
          <w:bCs/>
          <w:iCs/>
          <w:sz w:val="22"/>
          <w:szCs w:val="22"/>
          <w:lang w:val="fr-BE"/>
        </w:rPr>
      </w:pPr>
      <w:r w:rsidRPr="00F3756D">
        <w:rPr>
          <w:rFonts w:ascii="Gill Sans MT" w:hAnsi="Gill Sans MT" w:cs="Times New Roman"/>
          <w:b/>
          <w:bCs/>
          <w:iCs/>
          <w:sz w:val="22"/>
          <w:szCs w:val="22"/>
          <w:lang w:val="fr-BE"/>
        </w:rPr>
        <w:t>Mai 2024</w:t>
      </w:r>
      <w:r w:rsidR="009501D6">
        <w:rPr>
          <w:rFonts w:ascii="Gill Sans MT" w:hAnsi="Gill Sans MT" w:cs="Times New Roman"/>
          <w:b/>
          <w:bCs/>
          <w:iCs/>
          <w:sz w:val="22"/>
          <w:szCs w:val="22"/>
          <w:lang w:val="fr-BE"/>
        </w:rPr>
        <w:t xml:space="preserve">. </w:t>
      </w:r>
      <w:r w:rsidR="009501D6" w:rsidRPr="009501D6">
        <w:rPr>
          <w:rFonts w:ascii="Gill Sans MT" w:hAnsi="Gill Sans MT" w:cs="Times New Roman"/>
          <w:iCs/>
          <w:sz w:val="22"/>
          <w:szCs w:val="22"/>
          <w:lang w:val="fr-BE"/>
        </w:rPr>
        <w:t xml:space="preserve">Participation </w:t>
      </w:r>
      <w:r w:rsidR="009501D6">
        <w:rPr>
          <w:rFonts w:ascii="Gill Sans MT" w:hAnsi="Gill Sans MT" w:cs="Times New Roman"/>
          <w:iCs/>
          <w:sz w:val="22"/>
          <w:szCs w:val="22"/>
          <w:lang w:val="fr-BE"/>
        </w:rPr>
        <w:t>à la formation sur l’approche de développement communautaire Vision Engagement Action (VEA)</w:t>
      </w:r>
      <w:r w:rsidR="00847F56">
        <w:rPr>
          <w:rFonts w:ascii="Gill Sans MT" w:hAnsi="Gill Sans MT" w:cs="Times New Roman"/>
          <w:iCs/>
          <w:sz w:val="22"/>
          <w:szCs w:val="22"/>
          <w:lang w:val="fr-BE"/>
        </w:rPr>
        <w:t xml:space="preserve"> </w:t>
      </w:r>
      <w:r w:rsidR="00847F56" w:rsidRPr="00847F56">
        <w:rPr>
          <w:rFonts w:ascii="Gill Sans MT" w:hAnsi="Gill Sans MT" w:cs="Times New Roman"/>
          <w:iCs/>
          <w:sz w:val="22"/>
          <w:szCs w:val="22"/>
          <w:lang w:val="fr-BE"/>
        </w:rPr>
        <w:t>Organisée par l’ONG, the Hunger Project Burkina Faso, à Ouagadougou, Burkina Faso.</w:t>
      </w:r>
    </w:p>
    <w:p w14:paraId="0EDF3F9F" w14:textId="07A935C9" w:rsidR="00943DA2" w:rsidRPr="008616F2" w:rsidRDefault="00735C46" w:rsidP="00CE522E">
      <w:pPr>
        <w:spacing w:before="120" w:after="120" w:line="240" w:lineRule="auto"/>
        <w:jc w:val="both"/>
        <w:rPr>
          <w:rFonts w:ascii="Gill Sans MT" w:hAnsi="Gill Sans MT" w:cs="Times New Roman"/>
          <w:iCs/>
          <w:sz w:val="22"/>
          <w:szCs w:val="22"/>
          <w:lang w:val="fr-BE"/>
        </w:rPr>
      </w:pPr>
      <w:r>
        <w:rPr>
          <w:rFonts w:ascii="Gill Sans MT" w:hAnsi="Gill Sans MT" w:cs="Times New Roman"/>
          <w:b/>
          <w:bCs/>
          <w:iCs/>
          <w:sz w:val="22"/>
          <w:szCs w:val="22"/>
          <w:lang w:val="fr-BE"/>
        </w:rPr>
        <w:t>J</w:t>
      </w:r>
      <w:r w:rsidR="00943DA2" w:rsidRPr="008616F2">
        <w:rPr>
          <w:rFonts w:ascii="Gill Sans MT" w:hAnsi="Gill Sans MT" w:cs="Times New Roman"/>
          <w:b/>
          <w:bCs/>
          <w:iCs/>
          <w:sz w:val="22"/>
          <w:szCs w:val="22"/>
          <w:lang w:val="fr-BE"/>
        </w:rPr>
        <w:t>anvier 2019</w:t>
      </w:r>
      <w:r w:rsidR="009E2B5F" w:rsidRPr="008616F2">
        <w:rPr>
          <w:rFonts w:ascii="Gill Sans MT" w:hAnsi="Gill Sans MT" w:cs="Times New Roman"/>
          <w:b/>
          <w:bCs/>
          <w:iCs/>
          <w:sz w:val="22"/>
          <w:szCs w:val="22"/>
          <w:lang w:val="fr-BE"/>
        </w:rPr>
        <w:t xml:space="preserve">. </w:t>
      </w:r>
      <w:r w:rsidR="009E2B5F" w:rsidRPr="008616F2">
        <w:rPr>
          <w:rFonts w:ascii="Gill Sans MT" w:hAnsi="Gill Sans MT" w:cs="Times New Roman"/>
          <w:iCs/>
          <w:sz w:val="22"/>
          <w:szCs w:val="22"/>
          <w:lang w:val="fr-BE"/>
        </w:rPr>
        <w:t>Participation à la formation</w:t>
      </w:r>
      <w:r w:rsidR="00943DA2" w:rsidRPr="008616F2">
        <w:rPr>
          <w:rFonts w:ascii="Gill Sans MT" w:hAnsi="Gill Sans MT" w:cs="Times New Roman"/>
          <w:iCs/>
          <w:sz w:val="22"/>
          <w:szCs w:val="22"/>
          <w:lang w:val="fr-BE"/>
        </w:rPr>
        <w:t xml:space="preserve"> Coleacp dans le cadre du programme Fit for Market sur la "Qualification des contrôleurs internes selon le G.A.P. global option 2" à Bobo-Dioulasso</w:t>
      </w:r>
      <w:r w:rsidR="009E2B5F" w:rsidRPr="008616F2">
        <w:rPr>
          <w:rFonts w:ascii="Gill Sans MT" w:hAnsi="Gill Sans MT" w:cs="Times New Roman"/>
          <w:iCs/>
          <w:sz w:val="22"/>
          <w:szCs w:val="22"/>
          <w:lang w:val="fr-BE"/>
        </w:rPr>
        <w:t>, Burkina Faso.</w:t>
      </w:r>
    </w:p>
    <w:p w14:paraId="25986405" w14:textId="3ACC0BFE" w:rsidR="00943DA2" w:rsidRPr="008616F2" w:rsidRDefault="00735C46" w:rsidP="00CE522E">
      <w:pPr>
        <w:spacing w:before="120" w:after="120" w:line="240" w:lineRule="auto"/>
        <w:jc w:val="both"/>
        <w:rPr>
          <w:rFonts w:ascii="Gill Sans MT" w:hAnsi="Gill Sans MT" w:cs="Times New Roman"/>
          <w:iCs/>
          <w:sz w:val="22"/>
          <w:szCs w:val="22"/>
          <w:lang w:val="fr-BE"/>
        </w:rPr>
      </w:pPr>
      <w:r>
        <w:rPr>
          <w:rFonts w:ascii="Gill Sans MT" w:hAnsi="Gill Sans MT" w:cs="Times New Roman"/>
          <w:b/>
          <w:bCs/>
          <w:iCs/>
          <w:sz w:val="22"/>
          <w:szCs w:val="22"/>
          <w:lang w:val="fr-BE"/>
        </w:rPr>
        <w:t>O</w:t>
      </w:r>
      <w:r w:rsidR="00943DA2" w:rsidRPr="008616F2">
        <w:rPr>
          <w:rFonts w:ascii="Gill Sans MT" w:hAnsi="Gill Sans MT" w:cs="Times New Roman"/>
          <w:b/>
          <w:bCs/>
          <w:iCs/>
          <w:sz w:val="22"/>
          <w:szCs w:val="22"/>
          <w:lang w:val="fr-BE"/>
        </w:rPr>
        <w:t>ctobre 2018</w:t>
      </w:r>
      <w:r w:rsidR="009E2B5F" w:rsidRPr="008616F2">
        <w:rPr>
          <w:rFonts w:ascii="Gill Sans MT" w:hAnsi="Gill Sans MT" w:cs="Times New Roman"/>
          <w:b/>
          <w:bCs/>
          <w:iCs/>
          <w:sz w:val="22"/>
          <w:szCs w:val="22"/>
          <w:lang w:val="fr-BE"/>
        </w:rPr>
        <w:t>.</w:t>
      </w:r>
      <w:r>
        <w:rPr>
          <w:rFonts w:ascii="Gill Sans MT" w:hAnsi="Gill Sans MT" w:cs="Times New Roman"/>
          <w:b/>
          <w:bCs/>
          <w:iCs/>
          <w:sz w:val="22"/>
          <w:szCs w:val="22"/>
          <w:lang w:val="fr-BE"/>
        </w:rPr>
        <w:t xml:space="preserve"> </w:t>
      </w:r>
      <w:r w:rsidR="009E2B5F" w:rsidRPr="008616F2">
        <w:rPr>
          <w:rFonts w:ascii="Gill Sans MT" w:hAnsi="Gill Sans MT" w:cs="Times New Roman"/>
          <w:iCs/>
          <w:sz w:val="22"/>
          <w:szCs w:val="22"/>
          <w:lang w:val="fr-BE"/>
        </w:rPr>
        <w:t xml:space="preserve">Participation à la formation </w:t>
      </w:r>
      <w:r w:rsidR="00943DA2" w:rsidRPr="008616F2">
        <w:rPr>
          <w:rFonts w:ascii="Gill Sans MT" w:hAnsi="Gill Sans MT" w:cs="Times New Roman"/>
          <w:iCs/>
          <w:sz w:val="22"/>
          <w:szCs w:val="22"/>
          <w:lang w:val="fr-BE"/>
        </w:rPr>
        <w:t>sur "</w:t>
      </w:r>
      <w:r w:rsidR="009E2B5F" w:rsidRPr="008616F2">
        <w:rPr>
          <w:rFonts w:ascii="Gill Sans MT" w:hAnsi="Gill Sans MT" w:cs="Times New Roman"/>
          <w:iCs/>
          <w:sz w:val="22"/>
          <w:szCs w:val="22"/>
          <w:lang w:val="fr-BE"/>
        </w:rPr>
        <w:t>l’</w:t>
      </w:r>
      <w:r w:rsidR="00943DA2" w:rsidRPr="008616F2">
        <w:rPr>
          <w:rFonts w:ascii="Gill Sans MT" w:hAnsi="Gill Sans MT" w:cs="Times New Roman"/>
          <w:iCs/>
          <w:sz w:val="22"/>
          <w:szCs w:val="22"/>
          <w:lang w:val="fr-BE"/>
        </w:rPr>
        <w:t>Innovation, croissance et management de l'entreprise à l'ère du développement durable " initié par Initiative Conseil International (ICI) et Danida Fellowship Centre (DFC)</w:t>
      </w:r>
      <w:r w:rsidR="009E2B5F" w:rsidRPr="008616F2">
        <w:rPr>
          <w:rFonts w:ascii="Gill Sans MT" w:hAnsi="Gill Sans MT" w:cs="Times New Roman"/>
          <w:iCs/>
          <w:sz w:val="22"/>
          <w:szCs w:val="22"/>
          <w:lang w:val="fr-BE"/>
        </w:rPr>
        <w:t xml:space="preserve"> à Ouagadougou, Burkina Faso.</w:t>
      </w:r>
    </w:p>
    <w:p w14:paraId="6241E290" w14:textId="3F81EC5C"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De décembre 2017 à juillet 2018 :</w:t>
      </w:r>
      <w:r w:rsidRPr="008616F2">
        <w:rPr>
          <w:rFonts w:ascii="Gill Sans MT" w:hAnsi="Gill Sans MT" w:cs="Times New Roman"/>
          <w:iCs/>
          <w:sz w:val="22"/>
          <w:szCs w:val="22"/>
          <w:lang w:val="fr-BE"/>
        </w:rPr>
        <w:t xml:space="preserve"> 3e édition du cours international en ligne sur les technologies de post</w:t>
      </w:r>
      <w:r w:rsidR="00A802FC" w:rsidRPr="008616F2">
        <w:rPr>
          <w:rFonts w:ascii="Gill Sans MT" w:hAnsi="Gill Sans MT" w:cs="Times New Roman"/>
          <w:iCs/>
          <w:sz w:val="22"/>
          <w:szCs w:val="22"/>
          <w:lang w:val="fr-BE"/>
        </w:rPr>
        <w:t xml:space="preserve"> </w:t>
      </w:r>
      <w:r w:rsidRPr="008616F2">
        <w:rPr>
          <w:rFonts w:ascii="Gill Sans MT" w:hAnsi="Gill Sans MT" w:cs="Times New Roman"/>
          <w:iCs/>
          <w:sz w:val="22"/>
          <w:szCs w:val="22"/>
          <w:lang w:val="fr-BE"/>
        </w:rPr>
        <w:t>récolte et de coupe fraîche organisé par l'Université polytechnique de Carthagène</w:t>
      </w:r>
      <w:r w:rsidR="009E2B5F" w:rsidRPr="008616F2">
        <w:rPr>
          <w:rFonts w:ascii="Gill Sans MT" w:hAnsi="Gill Sans MT" w:cs="Times New Roman"/>
          <w:iCs/>
          <w:sz w:val="22"/>
          <w:szCs w:val="22"/>
          <w:lang w:val="fr-BE"/>
        </w:rPr>
        <w:t>.</w:t>
      </w:r>
    </w:p>
    <w:p w14:paraId="149DAAD9" w14:textId="27275ECE"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Juin 2017</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Obtention du p</w:t>
      </w:r>
      <w:r w:rsidRPr="008616F2">
        <w:rPr>
          <w:rFonts w:ascii="Gill Sans MT" w:hAnsi="Gill Sans MT" w:cs="Times New Roman"/>
          <w:iCs/>
          <w:sz w:val="22"/>
          <w:szCs w:val="22"/>
          <w:lang w:val="fr-BE"/>
        </w:rPr>
        <w:t>ermis de conduire catégorie A1, B1, C : N° DU1612</w:t>
      </w:r>
      <w:r w:rsidR="009E2B5F" w:rsidRPr="008616F2">
        <w:rPr>
          <w:rFonts w:ascii="Gill Sans MT" w:hAnsi="Gill Sans MT" w:cs="Times New Roman"/>
          <w:iCs/>
          <w:sz w:val="22"/>
          <w:szCs w:val="22"/>
          <w:lang w:val="fr-BE"/>
        </w:rPr>
        <w:t xml:space="preserve"> à Bobo-Dioulasso.</w:t>
      </w:r>
    </w:p>
    <w:p w14:paraId="7FAFF5F5" w14:textId="45BA234F"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lastRenderedPageBreak/>
        <w:t>Avril 2017</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formation sur le r</w:t>
      </w:r>
      <w:r w:rsidRPr="008616F2">
        <w:rPr>
          <w:rFonts w:ascii="Gill Sans MT" w:hAnsi="Gill Sans MT" w:cs="Times New Roman"/>
          <w:iCs/>
          <w:sz w:val="22"/>
          <w:szCs w:val="22"/>
          <w:lang w:val="fr-BE"/>
        </w:rPr>
        <w:t xml:space="preserve">enforcement des capacités </w:t>
      </w:r>
      <w:r w:rsidR="009E2B5F" w:rsidRPr="008616F2">
        <w:rPr>
          <w:rFonts w:ascii="Gill Sans MT" w:hAnsi="Gill Sans MT" w:cs="Times New Roman"/>
          <w:iCs/>
          <w:sz w:val="22"/>
          <w:szCs w:val="22"/>
          <w:lang w:val="fr-BE"/>
        </w:rPr>
        <w:t xml:space="preserve">sur </w:t>
      </w:r>
      <w:r w:rsidRPr="008616F2">
        <w:rPr>
          <w:rFonts w:ascii="Gill Sans MT" w:hAnsi="Gill Sans MT" w:cs="Times New Roman"/>
          <w:iCs/>
          <w:sz w:val="22"/>
          <w:szCs w:val="22"/>
          <w:lang w:val="fr-BE"/>
        </w:rPr>
        <w:t>" les problèmes de mouches des fruits pour la filière mangue - Reconnaître et gérer les fruits dénoyautés "</w:t>
      </w:r>
      <w:r w:rsidR="009E2B5F" w:rsidRPr="008616F2">
        <w:rPr>
          <w:rFonts w:ascii="Gill Sans MT" w:hAnsi="Gill Sans MT" w:cs="Times New Roman"/>
          <w:iCs/>
          <w:sz w:val="22"/>
          <w:szCs w:val="22"/>
          <w:lang w:val="fr-BE"/>
        </w:rPr>
        <w:t>. Formation organisée le COLEACP dans le cadre de Fit for Market à Bobo Dioulasso, Burkina Faso.</w:t>
      </w:r>
    </w:p>
    <w:p w14:paraId="1C7BC1E0" w14:textId="706C1C4F"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Janvier 2017</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à la SODIPEX sur la norme Business Social Compliance Initiative (BSCI), version 5.0</w:t>
      </w:r>
      <w:r w:rsidR="009E2B5F" w:rsidRPr="008616F2">
        <w:rPr>
          <w:rFonts w:ascii="Gill Sans MT" w:hAnsi="Gill Sans MT" w:cs="Times New Roman"/>
          <w:iCs/>
          <w:sz w:val="22"/>
          <w:szCs w:val="22"/>
          <w:lang w:val="fr-BE"/>
        </w:rPr>
        <w:t xml:space="preserve"> à Korhogo, République de Côte d'Ivoire.</w:t>
      </w:r>
    </w:p>
    <w:p w14:paraId="52C96A3E" w14:textId="228C64A0"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Janvier 2017</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sur le travail des enfants. (Cours E-learning certifié End Child labor on agriculture, créé par l'Organisation des Nations unies pour l'alimentation et l'agriculture et l'Organisation internationale du travail).</w:t>
      </w:r>
    </w:p>
    <w:p w14:paraId="13FDAB63" w14:textId="11D0E76F"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Décembre 2016</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w:t>
      </w:r>
      <w:r w:rsidRPr="008616F2">
        <w:rPr>
          <w:rFonts w:ascii="Gill Sans MT" w:hAnsi="Gill Sans MT" w:cs="Times New Roman"/>
          <w:iCs/>
          <w:sz w:val="22"/>
          <w:szCs w:val="22"/>
          <w:lang w:val="fr-BE"/>
        </w:rPr>
        <w:t xml:space="preserve">formation à </w:t>
      </w:r>
      <w:r w:rsidR="009E2B5F" w:rsidRPr="008616F2">
        <w:rPr>
          <w:rFonts w:ascii="Gill Sans MT" w:hAnsi="Gill Sans MT" w:cs="Times New Roman"/>
          <w:iCs/>
          <w:sz w:val="22"/>
          <w:szCs w:val="22"/>
          <w:lang w:val="fr-BE"/>
        </w:rPr>
        <w:t xml:space="preserve">la </w:t>
      </w:r>
      <w:r w:rsidRPr="008616F2">
        <w:rPr>
          <w:rFonts w:ascii="Gill Sans MT" w:hAnsi="Gill Sans MT" w:cs="Times New Roman"/>
          <w:iCs/>
          <w:sz w:val="22"/>
          <w:szCs w:val="22"/>
          <w:lang w:val="fr-BE"/>
        </w:rPr>
        <w:t>SN-RANCH DU KOBA sur la norme environnementale RAIN FOREST ALLIANCE</w:t>
      </w:r>
      <w:r w:rsidR="009E2B5F" w:rsidRPr="008616F2">
        <w:rPr>
          <w:rFonts w:ascii="Gill Sans MT" w:hAnsi="Gill Sans MT" w:cs="Times New Roman"/>
          <w:iCs/>
          <w:sz w:val="22"/>
          <w:szCs w:val="22"/>
          <w:lang w:val="fr-BE"/>
        </w:rPr>
        <w:t xml:space="preserve"> à Bobo-Dioulasso, Burkina Faso.</w:t>
      </w:r>
    </w:p>
    <w:p w14:paraId="05A4A6CC" w14:textId="7FDA353A"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Décembre 2016</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sur le cadre juridique international de l'évaluation de l'impact sur l'environnement (cours E-learning certifié créé par le portail des conventions et bas environnementaux de l'ONU : InforMEA).</w:t>
      </w:r>
    </w:p>
    <w:p w14:paraId="189F8B92" w14:textId="6865C657"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Décembre 2016</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sur la Convention des Nations unies sur la lutte contre la désertification dans les pays gravement touchés par la sécheresse et/ou la désertification, en particulier en Afrique (UNCCD). (Formation en ligne certifiée créée par le portail des Nations unies sur les bas et les conventions environnementales : InforMEA).</w:t>
      </w:r>
    </w:p>
    <w:p w14:paraId="3BBA2101" w14:textId="4E013C79" w:rsidR="00943DA2"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Novembre 2016</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sur les filets de sécurité sociale (SSN) du programme CE/FAO Sécurité alimentaire : Information for Decision Making programme.</w:t>
      </w:r>
    </w:p>
    <w:p w14:paraId="1FD4846B" w14:textId="3E8F194E" w:rsidR="00C03375" w:rsidRPr="008616F2" w:rsidRDefault="00943DA2" w:rsidP="00CE522E">
      <w:pPr>
        <w:spacing w:before="120" w:after="120" w:line="240" w:lineRule="auto"/>
        <w:jc w:val="both"/>
        <w:rPr>
          <w:rFonts w:ascii="Gill Sans MT" w:hAnsi="Gill Sans MT" w:cs="Times New Roman"/>
          <w:iCs/>
          <w:sz w:val="22"/>
          <w:szCs w:val="22"/>
          <w:lang w:val="fr-BE"/>
        </w:rPr>
      </w:pPr>
      <w:r w:rsidRPr="008616F2">
        <w:rPr>
          <w:rFonts w:ascii="Gill Sans MT" w:hAnsi="Gill Sans MT" w:cs="Times New Roman"/>
          <w:b/>
          <w:bCs/>
          <w:iCs/>
          <w:sz w:val="22"/>
          <w:szCs w:val="22"/>
          <w:lang w:val="fr-BE"/>
        </w:rPr>
        <w:t>Mars 2014</w:t>
      </w:r>
      <w:r w:rsidR="009E2B5F" w:rsidRPr="008616F2">
        <w:rPr>
          <w:rFonts w:ascii="Gill Sans MT" w:hAnsi="Gill Sans MT" w:cs="Times New Roman"/>
          <w:b/>
          <w:bCs/>
          <w:iCs/>
          <w:sz w:val="22"/>
          <w:szCs w:val="22"/>
          <w:lang w:val="fr-BE"/>
        </w:rPr>
        <w:t>.</w:t>
      </w:r>
      <w:r w:rsidR="009E2B5F" w:rsidRPr="008616F2">
        <w:rPr>
          <w:rFonts w:ascii="Gill Sans MT" w:hAnsi="Gill Sans MT" w:cs="Times New Roman"/>
          <w:iCs/>
          <w:sz w:val="22"/>
          <w:szCs w:val="22"/>
          <w:lang w:val="fr-BE"/>
        </w:rPr>
        <w:t xml:space="preserve"> Participation à la f</w:t>
      </w:r>
      <w:r w:rsidRPr="008616F2">
        <w:rPr>
          <w:rFonts w:ascii="Gill Sans MT" w:hAnsi="Gill Sans MT" w:cs="Times New Roman"/>
          <w:iCs/>
          <w:sz w:val="22"/>
          <w:szCs w:val="22"/>
          <w:lang w:val="fr-BE"/>
        </w:rPr>
        <w:t>ormation aux méthodes actives de planification et de recherche participative (MARP) ; étude pratique en quinze jours dans le village de BONI (Province de TUY, Burkina Faso).</w:t>
      </w:r>
    </w:p>
    <w:p w14:paraId="127FD2E3" w14:textId="77777777" w:rsidR="00BA56BE" w:rsidRPr="008616F2" w:rsidRDefault="00BA56BE" w:rsidP="006F70B8">
      <w:pPr>
        <w:pStyle w:val="ListParagraph"/>
        <w:numPr>
          <w:ilvl w:val="0"/>
          <w:numId w:val="38"/>
        </w:numPr>
        <w:spacing w:before="240" w:after="120" w:line="240" w:lineRule="auto"/>
        <w:ind w:left="714" w:hanging="357"/>
        <w:contextualSpacing w:val="0"/>
        <w:rPr>
          <w:rFonts w:ascii="Gill Sans MT" w:eastAsia="Calibri" w:hAnsi="Gill Sans MT" w:cs="Times New Roman"/>
          <w:b/>
          <w:iCs/>
          <w:color w:val="002060"/>
          <w:sz w:val="22"/>
          <w:szCs w:val="22"/>
          <w:lang w:val="fr-BE"/>
        </w:rPr>
      </w:pPr>
      <w:r w:rsidRPr="008616F2">
        <w:rPr>
          <w:rFonts w:ascii="Gill Sans MT" w:eastAsia="Calibri" w:hAnsi="Gill Sans MT" w:cs="Times New Roman"/>
          <w:b/>
          <w:iCs/>
          <w:color w:val="002060"/>
          <w:sz w:val="22"/>
          <w:szCs w:val="22"/>
          <w:lang w:val="fr-BE"/>
        </w:rPr>
        <w:t>CONNAISSANCES INFORMATIQUES</w:t>
      </w:r>
    </w:p>
    <w:p w14:paraId="68B5A01D" w14:textId="45F48008" w:rsidR="00BA56BE" w:rsidRPr="008616F2" w:rsidRDefault="00BA56BE" w:rsidP="00CE522E">
      <w:pPr>
        <w:spacing w:before="120" w:line="240" w:lineRule="auto"/>
        <w:jc w:val="both"/>
        <w:rPr>
          <w:rFonts w:ascii="Gill Sans MT" w:hAnsi="Gill Sans MT" w:cs="Times New Roman"/>
          <w:sz w:val="22"/>
          <w:szCs w:val="22"/>
        </w:rPr>
      </w:pPr>
      <w:r w:rsidRPr="008616F2">
        <w:rPr>
          <w:rFonts w:ascii="Gill Sans MT" w:hAnsi="Gill Sans MT" w:cs="Times New Roman"/>
          <w:sz w:val="22"/>
          <w:szCs w:val="22"/>
        </w:rPr>
        <w:t xml:space="preserve">Au cours de mes différences expériences, j’ai acquis également des compétences aussi bien dans la digitalisation des questionnaires que la collecte électronique des données d’enquêtes à travers l’application Kobo Collect. De plus j’ai pu acquérir des compétences en analyse qualitative et quantitative des données avec les logiciels tel que </w:t>
      </w:r>
      <w:r w:rsidRPr="008616F2">
        <w:rPr>
          <w:rFonts w:ascii="Gill Sans MT" w:eastAsia="Times New Roman" w:hAnsi="Gill Sans MT" w:cs="Times New Roman"/>
          <w:color w:val="000000"/>
          <w:sz w:val="22"/>
          <w:szCs w:val="22"/>
          <w:lang w:val="fr-BE"/>
        </w:rPr>
        <w:t xml:space="preserve">IBM </w:t>
      </w:r>
      <w:r w:rsidR="002E7953" w:rsidRPr="008616F2">
        <w:rPr>
          <w:rFonts w:ascii="Gill Sans MT" w:eastAsia="Times New Roman" w:hAnsi="Gill Sans MT" w:cs="Times New Roman"/>
          <w:color w:val="000000"/>
          <w:sz w:val="22"/>
          <w:szCs w:val="22"/>
          <w:lang w:val="fr-BE"/>
        </w:rPr>
        <w:t>SPSS</w:t>
      </w:r>
      <w:r w:rsidRPr="008616F2">
        <w:rPr>
          <w:rFonts w:ascii="Gill Sans MT" w:eastAsia="Times New Roman" w:hAnsi="Gill Sans MT" w:cs="Times New Roman"/>
          <w:color w:val="000000"/>
          <w:sz w:val="22"/>
          <w:szCs w:val="22"/>
          <w:lang w:val="fr-BE"/>
        </w:rPr>
        <w:t xml:space="preserve">, </w:t>
      </w:r>
      <w:r w:rsidRPr="008616F2">
        <w:rPr>
          <w:rFonts w:ascii="Gill Sans MT" w:hAnsi="Gill Sans MT" w:cs="Times New Roman"/>
          <w:sz w:val="22"/>
          <w:szCs w:val="22"/>
        </w:rPr>
        <w:t>Iramuteq</w:t>
      </w:r>
      <w:r w:rsidR="00322914">
        <w:rPr>
          <w:rFonts w:ascii="Gill Sans MT" w:hAnsi="Gill Sans MT" w:cs="Times New Roman"/>
          <w:sz w:val="22"/>
          <w:szCs w:val="22"/>
        </w:rPr>
        <w:t>, Dedoose</w:t>
      </w:r>
      <w:r w:rsidRPr="008616F2">
        <w:rPr>
          <w:rFonts w:ascii="Gill Sans MT" w:hAnsi="Gill Sans MT" w:cs="Times New Roman"/>
          <w:sz w:val="22"/>
          <w:szCs w:val="22"/>
        </w:rPr>
        <w:t xml:space="preserve"> et R studio ainsi qu’en gestion des références bibliographiques, avec le logiciel Mendeley.</w:t>
      </w:r>
    </w:p>
    <w:p w14:paraId="54D10D50" w14:textId="2AAA7775" w:rsidR="004E5B49" w:rsidRPr="008616F2" w:rsidRDefault="0050320C" w:rsidP="009F38AA">
      <w:pPr>
        <w:pStyle w:val="ListParagraph"/>
        <w:numPr>
          <w:ilvl w:val="0"/>
          <w:numId w:val="38"/>
        </w:numPr>
        <w:spacing w:before="240" w:after="0" w:line="240" w:lineRule="auto"/>
        <w:ind w:left="714" w:hanging="357"/>
        <w:contextualSpacing w:val="0"/>
        <w:rPr>
          <w:rFonts w:ascii="Gill Sans MT" w:eastAsia="Calibri" w:hAnsi="Gill Sans MT" w:cs="Times New Roman"/>
          <w:b/>
          <w:iCs/>
          <w:color w:val="002060"/>
          <w:sz w:val="22"/>
          <w:szCs w:val="22"/>
          <w:lang w:val="fr-BE"/>
        </w:rPr>
      </w:pPr>
      <w:r w:rsidRPr="008616F2">
        <w:rPr>
          <w:rFonts w:ascii="Gill Sans MT" w:eastAsia="Calibri" w:hAnsi="Gill Sans MT" w:cs="Times New Roman"/>
          <w:b/>
          <w:iCs/>
          <w:color w:val="002060"/>
          <w:sz w:val="22"/>
          <w:szCs w:val="22"/>
          <w:lang w:val="fr-BE"/>
        </w:rPr>
        <w:t>MOBILITE/</w:t>
      </w:r>
      <w:r w:rsidR="004E5B49" w:rsidRPr="008616F2">
        <w:rPr>
          <w:rFonts w:ascii="Gill Sans MT" w:eastAsia="Calibri" w:hAnsi="Gill Sans MT" w:cs="Times New Roman"/>
          <w:b/>
          <w:iCs/>
          <w:color w:val="002060"/>
          <w:sz w:val="22"/>
          <w:szCs w:val="22"/>
          <w:lang w:val="fr-BE"/>
        </w:rPr>
        <w:t>SEJOURS SCIENTIFIQUES</w:t>
      </w:r>
    </w:p>
    <w:p w14:paraId="72F8948B" w14:textId="635502D5" w:rsidR="004E5B49" w:rsidRPr="008616F2" w:rsidRDefault="004E5B49" w:rsidP="00CE522E">
      <w:pPr>
        <w:spacing w:before="120" w:after="0" w:line="240" w:lineRule="auto"/>
        <w:jc w:val="both"/>
        <w:rPr>
          <w:rFonts w:ascii="Gill Sans MT" w:eastAsia="Calibri" w:hAnsi="Gill Sans MT" w:cs="Times New Roman"/>
          <w:bCs/>
          <w:iCs/>
          <w:sz w:val="22"/>
          <w:szCs w:val="22"/>
          <w:lang w:val="fr-BE"/>
        </w:rPr>
      </w:pPr>
      <w:r w:rsidRPr="008616F2">
        <w:rPr>
          <w:rFonts w:ascii="Gill Sans MT" w:eastAsia="Calibri" w:hAnsi="Gill Sans MT" w:cs="Times New Roman"/>
          <w:b/>
          <w:iCs/>
          <w:sz w:val="22"/>
          <w:szCs w:val="22"/>
          <w:lang w:val="fr-BE"/>
        </w:rPr>
        <w:t xml:space="preserve">Du 19 Mars au 15 Juin 2023. </w:t>
      </w:r>
      <w:r w:rsidRPr="008616F2">
        <w:rPr>
          <w:rFonts w:ascii="Gill Sans MT" w:eastAsia="Calibri" w:hAnsi="Gill Sans MT" w:cs="Times New Roman"/>
          <w:bCs/>
          <w:iCs/>
          <w:sz w:val="22"/>
          <w:szCs w:val="22"/>
          <w:lang w:val="fr-BE"/>
        </w:rPr>
        <w:t xml:space="preserve">Chercheur Post doctoral à </w:t>
      </w:r>
      <w:r w:rsidR="0050320C" w:rsidRPr="008616F2">
        <w:rPr>
          <w:rFonts w:ascii="Gill Sans MT" w:eastAsia="Calibri" w:hAnsi="Gill Sans MT" w:cs="Times New Roman"/>
          <w:bCs/>
          <w:iCs/>
          <w:sz w:val="22"/>
          <w:szCs w:val="22"/>
          <w:lang w:val="fr-BE"/>
        </w:rPr>
        <w:t xml:space="preserve">l’Institut d'analyse du changement dans l'histoire et les sociétés contemporaines (IACCHOS) de </w:t>
      </w:r>
      <w:r w:rsidRPr="008616F2">
        <w:rPr>
          <w:rFonts w:ascii="Gill Sans MT" w:eastAsia="Calibri" w:hAnsi="Gill Sans MT" w:cs="Times New Roman"/>
          <w:bCs/>
          <w:iCs/>
          <w:sz w:val="22"/>
          <w:szCs w:val="22"/>
          <w:lang w:val="fr-BE"/>
        </w:rPr>
        <w:t>l'Université Catholique de Louvain (UCL), campus de Louvain-la-Neuve, Belgique.</w:t>
      </w:r>
    </w:p>
    <w:p w14:paraId="45679A92" w14:textId="2FCC372C" w:rsidR="004E5B49" w:rsidRPr="008616F2" w:rsidRDefault="004E5B49" w:rsidP="00CE522E">
      <w:pPr>
        <w:spacing w:before="120" w:after="0" w:line="240" w:lineRule="auto"/>
        <w:jc w:val="both"/>
        <w:rPr>
          <w:rFonts w:ascii="Gill Sans MT" w:eastAsia="Calibri" w:hAnsi="Gill Sans MT" w:cs="Times New Roman"/>
          <w:bCs/>
          <w:iCs/>
          <w:color w:val="000000" w:themeColor="text1"/>
          <w:sz w:val="22"/>
          <w:szCs w:val="22"/>
          <w:lang w:val="fr-BE"/>
        </w:rPr>
      </w:pPr>
      <w:r w:rsidRPr="008616F2">
        <w:rPr>
          <w:rFonts w:ascii="Gill Sans MT" w:eastAsia="Calibri" w:hAnsi="Gill Sans MT" w:cs="Times New Roman"/>
          <w:b/>
          <w:iCs/>
          <w:sz w:val="22"/>
          <w:szCs w:val="22"/>
          <w:lang w:val="fr-BE"/>
        </w:rPr>
        <w:t xml:space="preserve">Du 28 Octobre au 28 Décembre 2021. </w:t>
      </w:r>
      <w:r w:rsidRPr="008616F2">
        <w:rPr>
          <w:rFonts w:ascii="Gill Sans MT" w:eastAsia="Calibri" w:hAnsi="Gill Sans MT" w:cs="Times New Roman"/>
          <w:bCs/>
          <w:iCs/>
          <w:color w:val="000000" w:themeColor="text1"/>
          <w:sz w:val="22"/>
          <w:szCs w:val="22"/>
          <w:lang w:val="fr-BE"/>
        </w:rPr>
        <w:t xml:space="preserve">Chercheur visiteur </w:t>
      </w:r>
      <w:r w:rsidR="0050320C" w:rsidRPr="008616F2">
        <w:rPr>
          <w:rFonts w:ascii="Gill Sans MT" w:eastAsia="Calibri" w:hAnsi="Gill Sans MT" w:cs="Times New Roman"/>
          <w:bCs/>
          <w:iCs/>
          <w:sz w:val="22"/>
          <w:szCs w:val="22"/>
          <w:lang w:val="fr-BE"/>
        </w:rPr>
        <w:t xml:space="preserve">à l’Institut d'analyse du changement dans l'histoire et les sociétés contemporaines (IACCHOS) de l'Université Catholique de Louvain (UCL), campus de Louvain-la-Neuve, </w:t>
      </w:r>
      <w:r w:rsidRPr="008616F2">
        <w:rPr>
          <w:rFonts w:ascii="Gill Sans MT" w:eastAsia="Calibri" w:hAnsi="Gill Sans MT" w:cs="Times New Roman"/>
          <w:bCs/>
          <w:iCs/>
          <w:color w:val="000000" w:themeColor="text1"/>
          <w:sz w:val="22"/>
          <w:szCs w:val="22"/>
          <w:lang w:val="fr-BE"/>
        </w:rPr>
        <w:t>Belgique.</w:t>
      </w:r>
    </w:p>
    <w:p w14:paraId="146AB67A" w14:textId="46D15DAE" w:rsidR="007C4205" w:rsidRDefault="004E5B49" w:rsidP="00CE522E">
      <w:pPr>
        <w:spacing w:before="120" w:after="0" w:line="240" w:lineRule="auto"/>
        <w:jc w:val="both"/>
        <w:rPr>
          <w:rFonts w:ascii="Gill Sans MT" w:eastAsia="Calibri" w:hAnsi="Gill Sans MT" w:cs="Times New Roman"/>
          <w:bCs/>
          <w:iCs/>
          <w:color w:val="000000" w:themeColor="text1"/>
          <w:sz w:val="22"/>
          <w:szCs w:val="22"/>
          <w:lang w:val="fr-BE"/>
        </w:rPr>
      </w:pPr>
      <w:r w:rsidRPr="008616F2">
        <w:rPr>
          <w:rFonts w:ascii="Gill Sans MT" w:eastAsia="Calibri" w:hAnsi="Gill Sans MT" w:cs="Times New Roman"/>
          <w:b/>
          <w:iCs/>
          <w:sz w:val="22"/>
          <w:szCs w:val="22"/>
          <w:lang w:val="fr-BE"/>
        </w:rPr>
        <w:t xml:space="preserve">De 9 Septembre au 9 Décembre 2019. </w:t>
      </w:r>
      <w:r w:rsidRPr="008616F2">
        <w:rPr>
          <w:rFonts w:ascii="Gill Sans MT" w:eastAsia="Calibri" w:hAnsi="Gill Sans MT" w:cs="Times New Roman"/>
          <w:bCs/>
          <w:iCs/>
          <w:color w:val="000000" w:themeColor="text1"/>
          <w:sz w:val="22"/>
          <w:szCs w:val="22"/>
          <w:lang w:val="fr-BE"/>
        </w:rPr>
        <w:t xml:space="preserve">Chercheur visiteur </w:t>
      </w:r>
      <w:r w:rsidR="0050320C" w:rsidRPr="008616F2">
        <w:rPr>
          <w:rFonts w:ascii="Gill Sans MT" w:eastAsia="Calibri" w:hAnsi="Gill Sans MT" w:cs="Times New Roman"/>
          <w:bCs/>
          <w:iCs/>
          <w:sz w:val="22"/>
          <w:szCs w:val="22"/>
          <w:lang w:val="fr-BE"/>
        </w:rPr>
        <w:t xml:space="preserve">à l’Institut d'analyse du changement dans l'histoire et les sociétés contemporaines (IACCHOS) de l'Université Catholique de Louvain (UCL), campus de Louvain-la-Neuve, </w:t>
      </w:r>
      <w:r w:rsidRPr="008616F2">
        <w:rPr>
          <w:rFonts w:ascii="Gill Sans MT" w:eastAsia="Calibri" w:hAnsi="Gill Sans MT" w:cs="Times New Roman"/>
          <w:bCs/>
          <w:iCs/>
          <w:color w:val="000000" w:themeColor="text1"/>
          <w:sz w:val="22"/>
          <w:szCs w:val="22"/>
          <w:lang w:val="fr-BE"/>
        </w:rPr>
        <w:t>Belgique.</w:t>
      </w:r>
    </w:p>
    <w:p w14:paraId="6903C303" w14:textId="3111DA80" w:rsidR="002E7D89" w:rsidRDefault="002E7D89" w:rsidP="00CE522E">
      <w:pPr>
        <w:spacing w:before="120" w:after="0" w:line="240" w:lineRule="auto"/>
        <w:jc w:val="both"/>
        <w:rPr>
          <w:rFonts w:ascii="Gill Sans MT" w:eastAsia="Calibri" w:hAnsi="Gill Sans MT" w:cs="Times New Roman"/>
          <w:bCs/>
          <w:iCs/>
          <w:color w:val="000000" w:themeColor="text1"/>
          <w:sz w:val="22"/>
          <w:szCs w:val="22"/>
          <w:lang w:val="fr-BE"/>
        </w:rPr>
      </w:pPr>
    </w:p>
    <w:p w14:paraId="14F826DC" w14:textId="0EF78EE8" w:rsidR="00F30627" w:rsidRDefault="00F30627" w:rsidP="00CE522E">
      <w:pPr>
        <w:spacing w:before="120" w:after="0" w:line="240" w:lineRule="auto"/>
        <w:jc w:val="both"/>
        <w:rPr>
          <w:rFonts w:ascii="Gill Sans MT" w:eastAsia="Calibri" w:hAnsi="Gill Sans MT" w:cs="Times New Roman"/>
          <w:bCs/>
          <w:iCs/>
          <w:color w:val="000000" w:themeColor="text1"/>
          <w:sz w:val="22"/>
          <w:szCs w:val="22"/>
          <w:lang w:val="fr-BE"/>
        </w:rPr>
      </w:pPr>
    </w:p>
    <w:p w14:paraId="4A320A9C" w14:textId="7CCDE294" w:rsidR="00F30627" w:rsidRDefault="00F30627" w:rsidP="00CE522E">
      <w:pPr>
        <w:spacing w:before="120" w:after="0" w:line="240" w:lineRule="auto"/>
        <w:jc w:val="both"/>
        <w:rPr>
          <w:rFonts w:ascii="Gill Sans MT" w:eastAsia="Calibri" w:hAnsi="Gill Sans MT" w:cs="Times New Roman"/>
          <w:bCs/>
          <w:iCs/>
          <w:color w:val="000000" w:themeColor="text1"/>
          <w:sz w:val="22"/>
          <w:szCs w:val="22"/>
          <w:lang w:val="fr-BE"/>
        </w:rPr>
      </w:pPr>
    </w:p>
    <w:p w14:paraId="017A34CA" w14:textId="4847E7F3" w:rsidR="00F30627" w:rsidRDefault="00F30627" w:rsidP="00CE522E">
      <w:pPr>
        <w:spacing w:before="120" w:after="0" w:line="240" w:lineRule="auto"/>
        <w:jc w:val="both"/>
        <w:rPr>
          <w:rFonts w:ascii="Gill Sans MT" w:eastAsia="Calibri" w:hAnsi="Gill Sans MT" w:cs="Times New Roman"/>
          <w:bCs/>
          <w:iCs/>
          <w:color w:val="000000" w:themeColor="text1"/>
          <w:sz w:val="22"/>
          <w:szCs w:val="22"/>
          <w:lang w:val="fr-BE"/>
        </w:rPr>
      </w:pPr>
    </w:p>
    <w:p w14:paraId="099A2275" w14:textId="77777777" w:rsidR="00F30627" w:rsidRPr="008616F2" w:rsidRDefault="00F30627" w:rsidP="00CE522E">
      <w:pPr>
        <w:spacing w:before="120" w:after="0" w:line="240" w:lineRule="auto"/>
        <w:jc w:val="both"/>
        <w:rPr>
          <w:rFonts w:ascii="Gill Sans MT" w:eastAsia="Calibri" w:hAnsi="Gill Sans MT" w:cs="Times New Roman"/>
          <w:bCs/>
          <w:iCs/>
          <w:color w:val="000000" w:themeColor="text1"/>
          <w:sz w:val="22"/>
          <w:szCs w:val="22"/>
          <w:lang w:val="fr-BE"/>
        </w:rPr>
      </w:pPr>
    </w:p>
    <w:p w14:paraId="66FC1E3A" w14:textId="1851F168" w:rsidR="007C4205" w:rsidRPr="008616F2" w:rsidRDefault="007C4205" w:rsidP="00D83F55">
      <w:pPr>
        <w:pStyle w:val="ListParagraph"/>
        <w:numPr>
          <w:ilvl w:val="0"/>
          <w:numId w:val="38"/>
        </w:numPr>
        <w:spacing w:before="240" w:after="120" w:line="240" w:lineRule="auto"/>
        <w:ind w:left="714" w:hanging="357"/>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lastRenderedPageBreak/>
        <w:t xml:space="preserve"> PARTICIPATIONS AUX MANIFESTATIONS SCIENTIFIQUES</w:t>
      </w:r>
    </w:p>
    <w:tbl>
      <w:tblPr>
        <w:tblStyle w:val="Grilledutableau3"/>
        <w:tblW w:w="5000" w:type="pct"/>
        <w:tblLook w:val="04A0" w:firstRow="1" w:lastRow="0" w:firstColumn="1" w:lastColumn="0" w:noHBand="0" w:noVBand="1"/>
      </w:tblPr>
      <w:tblGrid>
        <w:gridCol w:w="4815"/>
        <w:gridCol w:w="3259"/>
        <w:gridCol w:w="988"/>
      </w:tblGrid>
      <w:tr w:rsidR="007C4205" w:rsidRPr="008616F2" w14:paraId="075FE2C7" w14:textId="77777777" w:rsidTr="00323593">
        <w:tc>
          <w:tcPr>
            <w:tcW w:w="2657" w:type="pct"/>
            <w:shd w:val="clear" w:color="auto" w:fill="D9D9D9" w:themeFill="background1" w:themeFillShade="D9"/>
            <w:vAlign w:val="center"/>
          </w:tcPr>
          <w:p w14:paraId="78C8A52A" w14:textId="77777777" w:rsidR="007C4205" w:rsidRPr="008616F2" w:rsidRDefault="007C4205" w:rsidP="00CE522E">
            <w:pPr>
              <w:spacing w:after="0" w:line="240" w:lineRule="auto"/>
              <w:jc w:val="center"/>
              <w:rPr>
                <w:rFonts w:ascii="Gill Sans MT" w:eastAsiaTheme="minorHAnsi" w:hAnsi="Gill Sans MT" w:cs="Times New Roman"/>
                <w:b/>
                <w:color w:val="000000" w:themeColor="text1"/>
                <w:sz w:val="22"/>
                <w:szCs w:val="22"/>
                <w:lang w:eastAsia="de-DE" w:bidi="en-US"/>
              </w:rPr>
            </w:pPr>
            <w:r w:rsidRPr="008616F2">
              <w:rPr>
                <w:rFonts w:ascii="Gill Sans MT" w:eastAsiaTheme="minorHAnsi" w:hAnsi="Gill Sans MT" w:cs="Times New Roman"/>
                <w:b/>
                <w:color w:val="000000" w:themeColor="text1"/>
                <w:sz w:val="22"/>
                <w:szCs w:val="22"/>
                <w:lang w:eastAsia="de-DE" w:bidi="en-US"/>
              </w:rPr>
              <w:t>Activités</w:t>
            </w:r>
          </w:p>
        </w:tc>
        <w:tc>
          <w:tcPr>
            <w:tcW w:w="1798" w:type="pct"/>
            <w:shd w:val="clear" w:color="auto" w:fill="D9D9D9" w:themeFill="background1" w:themeFillShade="D9"/>
            <w:vAlign w:val="center"/>
          </w:tcPr>
          <w:p w14:paraId="447547D9" w14:textId="77777777" w:rsidR="007C4205" w:rsidRPr="008616F2" w:rsidRDefault="007C4205" w:rsidP="00CE522E">
            <w:pPr>
              <w:spacing w:after="0" w:line="240" w:lineRule="auto"/>
              <w:jc w:val="center"/>
              <w:rPr>
                <w:rFonts w:ascii="Gill Sans MT" w:eastAsiaTheme="minorHAnsi" w:hAnsi="Gill Sans MT" w:cs="Times New Roman"/>
                <w:b/>
                <w:color w:val="000000" w:themeColor="text1"/>
                <w:sz w:val="22"/>
                <w:szCs w:val="22"/>
                <w:lang w:eastAsia="de-DE" w:bidi="en-US"/>
              </w:rPr>
            </w:pPr>
            <w:r w:rsidRPr="008616F2">
              <w:rPr>
                <w:rFonts w:ascii="Gill Sans MT" w:eastAsiaTheme="minorHAnsi" w:hAnsi="Gill Sans MT" w:cs="Times New Roman"/>
                <w:b/>
                <w:color w:val="000000" w:themeColor="text1"/>
                <w:sz w:val="22"/>
                <w:szCs w:val="22"/>
                <w:lang w:eastAsia="de-DE" w:bidi="en-US"/>
              </w:rPr>
              <w:t>Institutions</w:t>
            </w:r>
          </w:p>
        </w:tc>
        <w:tc>
          <w:tcPr>
            <w:tcW w:w="545" w:type="pct"/>
            <w:shd w:val="clear" w:color="auto" w:fill="D9D9D9" w:themeFill="background1" w:themeFillShade="D9"/>
            <w:vAlign w:val="center"/>
          </w:tcPr>
          <w:p w14:paraId="625238F4" w14:textId="77777777" w:rsidR="007C4205" w:rsidRPr="008616F2" w:rsidRDefault="007C4205" w:rsidP="00CE522E">
            <w:pPr>
              <w:spacing w:after="0" w:line="240" w:lineRule="auto"/>
              <w:jc w:val="center"/>
              <w:rPr>
                <w:rFonts w:ascii="Gill Sans MT" w:eastAsiaTheme="minorHAnsi" w:hAnsi="Gill Sans MT" w:cs="Times New Roman"/>
                <w:b/>
                <w:color w:val="000000" w:themeColor="text1"/>
                <w:sz w:val="22"/>
                <w:szCs w:val="22"/>
                <w:lang w:eastAsia="de-DE" w:bidi="en-US"/>
              </w:rPr>
            </w:pPr>
            <w:r w:rsidRPr="008616F2">
              <w:rPr>
                <w:rFonts w:ascii="Gill Sans MT" w:eastAsiaTheme="minorHAnsi" w:hAnsi="Gill Sans MT" w:cs="Times New Roman"/>
                <w:b/>
                <w:color w:val="000000" w:themeColor="text1"/>
                <w:sz w:val="22"/>
                <w:szCs w:val="22"/>
                <w:lang w:eastAsia="de-DE" w:bidi="en-US"/>
              </w:rPr>
              <w:t>Année</w:t>
            </w:r>
          </w:p>
        </w:tc>
      </w:tr>
      <w:tr w:rsidR="007C4205" w:rsidRPr="008616F2" w14:paraId="7BEA5552" w14:textId="77777777" w:rsidTr="00323593">
        <w:tc>
          <w:tcPr>
            <w:tcW w:w="5000" w:type="pct"/>
            <w:gridSpan w:val="3"/>
            <w:shd w:val="clear" w:color="auto" w:fill="D9D9D9" w:themeFill="background1" w:themeFillShade="D9"/>
            <w:vAlign w:val="center"/>
          </w:tcPr>
          <w:p w14:paraId="048BA29F" w14:textId="77777777" w:rsidR="007C4205" w:rsidRPr="008616F2" w:rsidRDefault="007C4205" w:rsidP="00CE522E">
            <w:pPr>
              <w:spacing w:after="0" w:line="240" w:lineRule="auto"/>
              <w:jc w:val="center"/>
              <w:rPr>
                <w:rFonts w:ascii="Gill Sans MT" w:eastAsiaTheme="minorHAnsi" w:hAnsi="Gill Sans MT" w:cs="Times New Roman"/>
                <w:b/>
                <w:color w:val="000000" w:themeColor="text1"/>
                <w:sz w:val="22"/>
                <w:szCs w:val="22"/>
                <w:lang w:eastAsia="de-DE" w:bidi="en-US"/>
              </w:rPr>
            </w:pPr>
            <w:r w:rsidRPr="008616F2">
              <w:rPr>
                <w:rFonts w:ascii="Gill Sans MT" w:eastAsiaTheme="minorHAnsi" w:hAnsi="Gill Sans MT" w:cs="Times New Roman"/>
                <w:b/>
                <w:color w:val="000000" w:themeColor="text1"/>
                <w:sz w:val="22"/>
                <w:szCs w:val="22"/>
                <w:lang w:eastAsia="de-DE" w:bidi="en-US"/>
              </w:rPr>
              <w:t>Formations continues</w:t>
            </w:r>
          </w:p>
        </w:tc>
      </w:tr>
      <w:tr w:rsidR="007C4205" w:rsidRPr="008616F2" w14:paraId="664DE2B8" w14:textId="77777777" w:rsidTr="00323593">
        <w:tc>
          <w:tcPr>
            <w:tcW w:w="2657" w:type="pct"/>
            <w:vAlign w:val="center"/>
          </w:tcPr>
          <w:p w14:paraId="67D82765"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Formation en ligne ouverte et massive (CLOM) intitulée "Économie et gestion de l'environnement et des ressources naturelles" session 2019</w:t>
            </w:r>
          </w:p>
        </w:tc>
        <w:tc>
          <w:tcPr>
            <w:tcW w:w="1798" w:type="pct"/>
            <w:vAlign w:val="center"/>
          </w:tcPr>
          <w:p w14:paraId="6A6C2A3A"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L'Institut de la francophonie pour le développement durable (IFDD), organe subsidiaire de l’Organisation internationale de la francophonie (OIF), et l’Université Senghor</w:t>
            </w:r>
          </w:p>
        </w:tc>
        <w:tc>
          <w:tcPr>
            <w:tcW w:w="545" w:type="pct"/>
            <w:vAlign w:val="center"/>
          </w:tcPr>
          <w:p w14:paraId="529CD96C"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2019</w:t>
            </w:r>
          </w:p>
        </w:tc>
      </w:tr>
      <w:tr w:rsidR="007C4205" w:rsidRPr="008616F2" w14:paraId="0F36B4CC" w14:textId="77777777" w:rsidTr="00323593">
        <w:tc>
          <w:tcPr>
            <w:tcW w:w="2657" w:type="pct"/>
            <w:vAlign w:val="center"/>
          </w:tcPr>
          <w:p w14:paraId="54FF888E"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Introduction au calcul de taille d'échantillon</w:t>
            </w:r>
          </w:p>
        </w:tc>
        <w:tc>
          <w:tcPr>
            <w:tcW w:w="1798" w:type="pct"/>
            <w:vMerge w:val="restart"/>
            <w:vAlign w:val="center"/>
          </w:tcPr>
          <w:p w14:paraId="6A26960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"Support méthodologique en calcul statitstique (SMCS)</w:t>
            </w:r>
          </w:p>
          <w:p w14:paraId="6555D68A"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Université Catholique de Louvain (UCL), Louvain La Neuve, Belgique</w:t>
            </w:r>
          </w:p>
        </w:tc>
        <w:tc>
          <w:tcPr>
            <w:tcW w:w="545" w:type="pct"/>
            <w:vMerge w:val="restart"/>
            <w:vAlign w:val="center"/>
          </w:tcPr>
          <w:p w14:paraId="29146A17"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2019</w:t>
            </w:r>
          </w:p>
        </w:tc>
      </w:tr>
      <w:tr w:rsidR="007C4205" w:rsidRPr="008616F2" w14:paraId="614B916D" w14:textId="77777777" w:rsidTr="00323593">
        <w:tc>
          <w:tcPr>
            <w:tcW w:w="2657" w:type="pct"/>
            <w:vAlign w:val="center"/>
          </w:tcPr>
          <w:p w14:paraId="40C2B1A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Préparation et mise en place d'une enquête</w:t>
            </w:r>
          </w:p>
        </w:tc>
        <w:tc>
          <w:tcPr>
            <w:tcW w:w="1798" w:type="pct"/>
            <w:vMerge/>
            <w:vAlign w:val="center"/>
          </w:tcPr>
          <w:p w14:paraId="0827233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c>
          <w:tcPr>
            <w:tcW w:w="545" w:type="pct"/>
            <w:vMerge/>
            <w:vAlign w:val="center"/>
          </w:tcPr>
          <w:p w14:paraId="607E1DD6"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r>
      <w:tr w:rsidR="007C4205" w:rsidRPr="008616F2" w14:paraId="37DA5468" w14:textId="77777777" w:rsidTr="00323593">
        <w:tc>
          <w:tcPr>
            <w:tcW w:w="2657" w:type="pct"/>
            <w:vAlign w:val="center"/>
          </w:tcPr>
          <w:p w14:paraId="2B16F80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NEW - Introduction à l’analyse de Réseaux</w:t>
            </w:r>
          </w:p>
        </w:tc>
        <w:tc>
          <w:tcPr>
            <w:tcW w:w="1798" w:type="pct"/>
            <w:vMerge/>
            <w:vAlign w:val="center"/>
          </w:tcPr>
          <w:p w14:paraId="2B3556C5"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c>
          <w:tcPr>
            <w:tcW w:w="545" w:type="pct"/>
            <w:vMerge/>
            <w:vAlign w:val="center"/>
          </w:tcPr>
          <w:p w14:paraId="384E889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r>
      <w:tr w:rsidR="007C4205" w:rsidRPr="008616F2" w14:paraId="7F5F664B" w14:textId="77777777" w:rsidTr="00323593">
        <w:tc>
          <w:tcPr>
            <w:tcW w:w="2657" w:type="pct"/>
            <w:vAlign w:val="center"/>
          </w:tcPr>
          <w:p w14:paraId="4DE4EDE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Pratique de la statistique avec SPSS</w:t>
            </w:r>
          </w:p>
        </w:tc>
        <w:tc>
          <w:tcPr>
            <w:tcW w:w="1798" w:type="pct"/>
            <w:vMerge/>
            <w:vAlign w:val="center"/>
          </w:tcPr>
          <w:p w14:paraId="6288764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c>
          <w:tcPr>
            <w:tcW w:w="545" w:type="pct"/>
            <w:vMerge/>
            <w:vAlign w:val="center"/>
          </w:tcPr>
          <w:p w14:paraId="282DC806"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r>
      <w:tr w:rsidR="007C4205" w:rsidRPr="008616F2" w14:paraId="51054E2F" w14:textId="77777777" w:rsidTr="00323593">
        <w:tc>
          <w:tcPr>
            <w:tcW w:w="2657" w:type="pct"/>
            <w:vAlign w:val="center"/>
          </w:tcPr>
          <w:p w14:paraId="09E43C77"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Cours d'initiation à SAS</w:t>
            </w:r>
          </w:p>
        </w:tc>
        <w:tc>
          <w:tcPr>
            <w:tcW w:w="1798" w:type="pct"/>
            <w:vMerge/>
            <w:vAlign w:val="center"/>
          </w:tcPr>
          <w:p w14:paraId="13F06664"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c>
          <w:tcPr>
            <w:tcW w:w="545" w:type="pct"/>
            <w:vAlign w:val="center"/>
          </w:tcPr>
          <w:p w14:paraId="0894D6E9"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2021</w:t>
            </w:r>
          </w:p>
        </w:tc>
      </w:tr>
      <w:tr w:rsidR="007C4205" w:rsidRPr="008616F2" w14:paraId="1F04D48D" w14:textId="77777777" w:rsidTr="00323593">
        <w:tc>
          <w:tcPr>
            <w:tcW w:w="5000" w:type="pct"/>
            <w:gridSpan w:val="3"/>
            <w:shd w:val="clear" w:color="auto" w:fill="D9D9D9" w:themeFill="background1" w:themeFillShade="D9"/>
            <w:vAlign w:val="center"/>
          </w:tcPr>
          <w:p w14:paraId="53953AF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bookmarkStart w:id="8" w:name="_Hlk127996931"/>
            <w:r w:rsidRPr="008616F2">
              <w:rPr>
                <w:rFonts w:ascii="Gill Sans MT" w:eastAsiaTheme="minorHAnsi" w:hAnsi="Gill Sans MT" w:cs="Times New Roman"/>
                <w:b/>
                <w:color w:val="000000" w:themeColor="text1"/>
                <w:sz w:val="22"/>
                <w:szCs w:val="22"/>
                <w:lang w:eastAsia="en-US"/>
              </w:rPr>
              <w:t>Séminaires</w:t>
            </w:r>
            <w:bookmarkEnd w:id="8"/>
          </w:p>
        </w:tc>
      </w:tr>
      <w:tr w:rsidR="007C4205" w:rsidRPr="008616F2" w14:paraId="13399A8C" w14:textId="77777777" w:rsidTr="00323593">
        <w:tc>
          <w:tcPr>
            <w:tcW w:w="2657" w:type="pct"/>
            <w:vAlign w:val="center"/>
          </w:tcPr>
          <w:p w14:paraId="175AFA7E"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Séminaire Inaugural des Activités Scientifiques de l’année académique 2019-2020. Le plagiat et l’autoplagiat dans les écrits scientifiques rédigés par le jeune chercheur : on ne saura jamais assez en parler, y attirer son attention et surtout lui en faire la mise en garde nécessaire !</w:t>
            </w:r>
          </w:p>
        </w:tc>
        <w:tc>
          <w:tcPr>
            <w:tcW w:w="1798" w:type="pct"/>
            <w:vAlign w:val="center"/>
          </w:tcPr>
          <w:p w14:paraId="18488260"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Laboratoire de Biomathématiques et d’Estimations Forestières (LABEF) de Faculté des Sciences Agronomiques (FSA), Université d’Abomey-Calavi (UAC)</w:t>
            </w:r>
          </w:p>
        </w:tc>
        <w:tc>
          <w:tcPr>
            <w:tcW w:w="545" w:type="pct"/>
            <w:vAlign w:val="center"/>
          </w:tcPr>
          <w:p w14:paraId="30BE651B"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2019</w:t>
            </w:r>
          </w:p>
        </w:tc>
      </w:tr>
      <w:tr w:rsidR="007C4205" w:rsidRPr="008616F2" w14:paraId="634EA67D" w14:textId="77777777" w:rsidTr="00323593">
        <w:tc>
          <w:tcPr>
            <w:tcW w:w="2657" w:type="pct"/>
            <w:vAlign w:val="center"/>
          </w:tcPr>
          <w:p w14:paraId="23EAA941"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Toisième séminaire de l'année académique</w:t>
            </w:r>
          </w:p>
          <w:p w14:paraId="7C6BE585"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2020-2021</w:t>
            </w:r>
          </w:p>
          <w:p w14:paraId="5251276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Sur l'identification des revues prédatrices dans le processus de publication de résultats de recherches</w:t>
            </w:r>
          </w:p>
        </w:tc>
        <w:tc>
          <w:tcPr>
            <w:tcW w:w="1798" w:type="pct"/>
            <w:vAlign w:val="center"/>
          </w:tcPr>
          <w:p w14:paraId="0E60D56A"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Ecole doctorale des sciences Agronomiques et de l'eau (ED-SA) de L’UAC</w:t>
            </w:r>
          </w:p>
        </w:tc>
        <w:tc>
          <w:tcPr>
            <w:tcW w:w="545" w:type="pct"/>
            <w:vMerge w:val="restart"/>
            <w:vAlign w:val="center"/>
          </w:tcPr>
          <w:p w14:paraId="33E7EBD2"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2021</w:t>
            </w:r>
          </w:p>
        </w:tc>
      </w:tr>
      <w:tr w:rsidR="007C4205" w:rsidRPr="008616F2" w14:paraId="33FF0FEB" w14:textId="77777777" w:rsidTr="00323593">
        <w:tc>
          <w:tcPr>
            <w:tcW w:w="2657" w:type="pct"/>
            <w:vAlign w:val="center"/>
          </w:tcPr>
          <w:p w14:paraId="5B55E306"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bookmarkStart w:id="9" w:name="_Hlk115802966"/>
            <w:r w:rsidRPr="008616F2">
              <w:rPr>
                <w:rFonts w:ascii="Gill Sans MT" w:eastAsiaTheme="minorHAnsi" w:hAnsi="Gill Sans MT" w:cs="Times New Roman"/>
                <w:color w:val="000000" w:themeColor="text1"/>
                <w:sz w:val="22"/>
                <w:szCs w:val="22"/>
                <w:lang w:eastAsia="de-DE" w:bidi="en-US"/>
              </w:rPr>
              <w:t>Conférence sur la</w:t>
            </w:r>
          </w:p>
          <w:p w14:paraId="08F34050"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Dimension territoriale de l'agroécologie</w:t>
            </w:r>
          </w:p>
        </w:tc>
        <w:tc>
          <w:tcPr>
            <w:tcW w:w="1798" w:type="pct"/>
            <w:vAlign w:val="center"/>
          </w:tcPr>
          <w:p w14:paraId="76F6FC7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Laboratoire de Génétiques, Biotechnologie et Science des Semences (GBioS) de la FSA, UAC, Benin</w:t>
            </w:r>
          </w:p>
        </w:tc>
        <w:tc>
          <w:tcPr>
            <w:tcW w:w="545" w:type="pct"/>
            <w:vMerge/>
            <w:vAlign w:val="center"/>
          </w:tcPr>
          <w:p w14:paraId="7C3FBB3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r>
      <w:tr w:rsidR="007C4205" w:rsidRPr="008616F2" w14:paraId="58E325ED" w14:textId="77777777" w:rsidTr="00323593">
        <w:tc>
          <w:tcPr>
            <w:tcW w:w="2657" w:type="pct"/>
            <w:vAlign w:val="center"/>
          </w:tcPr>
          <w:p w14:paraId="5B126E7B"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Atelier organisé sur l’« état des lieux de la prise en compte des transitions agroécologiques dans la fourniture des services de conseil agricole en Afrique de l’Ouest et du Centre », projet « Renouveler les services de conseil agricole pour accompagner les transitions agroécologiques de l’agriculture familiale en Afrique sub-saharienne » (ACOTAF) "Atelier des experts sur l’appréciation de la prise en compte de l’agroécologie par le conseil agricole au Bénin"</w:t>
            </w:r>
          </w:p>
        </w:tc>
        <w:tc>
          <w:tcPr>
            <w:tcW w:w="1798" w:type="pct"/>
            <w:vAlign w:val="center"/>
          </w:tcPr>
          <w:p w14:paraId="6D2542CB"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Forum Béninois du Conseil Agricole (FOBECA)</w:t>
            </w:r>
          </w:p>
        </w:tc>
        <w:tc>
          <w:tcPr>
            <w:tcW w:w="545" w:type="pct"/>
            <w:vMerge/>
            <w:vAlign w:val="center"/>
          </w:tcPr>
          <w:p w14:paraId="498044FB"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r>
      <w:bookmarkEnd w:id="9"/>
      <w:tr w:rsidR="007C4205" w:rsidRPr="008616F2" w14:paraId="43BAA205" w14:textId="77777777" w:rsidTr="00323593">
        <w:tc>
          <w:tcPr>
            <w:tcW w:w="5000" w:type="pct"/>
            <w:gridSpan w:val="3"/>
            <w:shd w:val="clear" w:color="auto" w:fill="D9D9D9" w:themeFill="background1" w:themeFillShade="D9"/>
            <w:vAlign w:val="center"/>
          </w:tcPr>
          <w:p w14:paraId="1D32DFA6" w14:textId="77777777" w:rsidR="007C4205" w:rsidRPr="008616F2" w:rsidRDefault="007C4205" w:rsidP="00CE522E">
            <w:pPr>
              <w:spacing w:after="0" w:line="240" w:lineRule="auto"/>
              <w:jc w:val="center"/>
              <w:rPr>
                <w:rFonts w:ascii="Gill Sans MT" w:eastAsiaTheme="minorHAnsi" w:hAnsi="Gill Sans MT" w:cs="Times New Roman"/>
                <w:b/>
                <w:color w:val="000000" w:themeColor="text1"/>
                <w:sz w:val="22"/>
                <w:szCs w:val="22"/>
                <w:lang w:val="en-US" w:eastAsia="de-DE" w:bidi="en-US"/>
              </w:rPr>
            </w:pPr>
            <w:r w:rsidRPr="008616F2">
              <w:rPr>
                <w:rFonts w:ascii="Gill Sans MT" w:eastAsiaTheme="minorHAnsi" w:hAnsi="Gill Sans MT" w:cs="Times New Roman"/>
                <w:b/>
                <w:color w:val="000000" w:themeColor="text1"/>
                <w:sz w:val="22"/>
                <w:szCs w:val="22"/>
                <w:lang w:val="en-US" w:eastAsia="de-DE" w:bidi="en-US"/>
              </w:rPr>
              <w:t>Webinars, conferences et Forums</w:t>
            </w:r>
          </w:p>
        </w:tc>
      </w:tr>
      <w:tr w:rsidR="007C4205" w:rsidRPr="008616F2" w14:paraId="63F59647" w14:textId="77777777" w:rsidTr="00323593">
        <w:tc>
          <w:tcPr>
            <w:tcW w:w="2657" w:type="pct"/>
            <w:vAlign w:val="center"/>
          </w:tcPr>
          <w:p w14:paraId="69E674E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Colloque international pluridisciplinaire</w:t>
            </w:r>
          </w:p>
          <w:p w14:paraId="4920A381"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Thème : leadership féminin et promotion des objectifs de développement durable en Afrique francophone</w:t>
            </w:r>
          </w:p>
          <w:p w14:paraId="042D6BED"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Titre de la communication : Développement durable, autonomisation des femmes, et réduction de la pauvreté au Burkina Faso : cas des étuveuses de riz de Bama</w:t>
            </w:r>
          </w:p>
        </w:tc>
        <w:tc>
          <w:tcPr>
            <w:tcW w:w="1798" w:type="pct"/>
            <w:vAlign w:val="center"/>
          </w:tcPr>
          <w:p w14:paraId="5D921154"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Laboratoire d’Anthropologie Appliquée et d’Education au Développement Durable (LAAEDD) de l'Université d'Abomey Calavi (UAC), Bénin.</w:t>
            </w:r>
          </w:p>
          <w:p w14:paraId="47AFA020"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p>
        </w:tc>
        <w:tc>
          <w:tcPr>
            <w:tcW w:w="545" w:type="pct"/>
            <w:vAlign w:val="center"/>
          </w:tcPr>
          <w:p w14:paraId="379ED8F2"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2019</w:t>
            </w:r>
          </w:p>
        </w:tc>
      </w:tr>
      <w:tr w:rsidR="007C4205" w:rsidRPr="008616F2" w14:paraId="06AB2908" w14:textId="77777777" w:rsidTr="00323593">
        <w:tc>
          <w:tcPr>
            <w:tcW w:w="2657" w:type="pct"/>
            <w:vAlign w:val="center"/>
          </w:tcPr>
          <w:p w14:paraId="5F92FDE1"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Conférence internationale</w:t>
            </w:r>
          </w:p>
          <w:p w14:paraId="252283A5"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Thème: Between the promotion of local products and trade in Europe [ Re- ] territorializing agriculture</w:t>
            </w:r>
          </w:p>
        </w:tc>
        <w:tc>
          <w:tcPr>
            <w:tcW w:w="1798" w:type="pct"/>
            <w:vAlign w:val="center"/>
          </w:tcPr>
          <w:p w14:paraId="382121CA"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 xml:space="preserve">Chaire anthropologique de l'Europe contemporaine à l'Université Catholique de Louvain (UCL), campus </w:t>
            </w:r>
            <w:r w:rsidRPr="008616F2">
              <w:rPr>
                <w:rFonts w:ascii="Gill Sans MT" w:eastAsiaTheme="minorHAnsi" w:hAnsi="Gill Sans MT" w:cs="Times New Roman"/>
                <w:color w:val="000000" w:themeColor="text1"/>
                <w:sz w:val="22"/>
                <w:szCs w:val="22"/>
                <w:lang w:eastAsia="de-DE" w:bidi="en-US"/>
              </w:rPr>
              <w:lastRenderedPageBreak/>
              <w:t>universitaire de Louvain la Neuve, Belgique</w:t>
            </w:r>
          </w:p>
        </w:tc>
        <w:tc>
          <w:tcPr>
            <w:tcW w:w="545" w:type="pct"/>
            <w:vAlign w:val="center"/>
          </w:tcPr>
          <w:p w14:paraId="6A1A1BD8"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lastRenderedPageBreak/>
              <w:t>2021</w:t>
            </w:r>
          </w:p>
        </w:tc>
      </w:tr>
      <w:tr w:rsidR="007C4205" w:rsidRPr="008616F2" w14:paraId="664804AB" w14:textId="77777777" w:rsidTr="00323593">
        <w:tc>
          <w:tcPr>
            <w:tcW w:w="2657" w:type="pct"/>
            <w:vAlign w:val="center"/>
          </w:tcPr>
          <w:p w14:paraId="6F51B92C"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Conférence internationale</w:t>
            </w:r>
          </w:p>
          <w:p w14:paraId="2D39BFB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Thème: Innovation systems and sustainable development: new strategies for Growth, social welfare and environmental sustainability</w:t>
            </w:r>
          </w:p>
          <w:p w14:paraId="1B7C1377"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Titre de la communication: Exploring sustainable fruits flies’ management practices scaling up opportunities in western Burkina Faso orchards</w:t>
            </w:r>
          </w:p>
        </w:tc>
        <w:tc>
          <w:tcPr>
            <w:tcW w:w="1798" w:type="pct"/>
            <w:vAlign w:val="center"/>
          </w:tcPr>
          <w:p w14:paraId="0203831E"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International Center of Economic Policies for Sustainable Development", CINPE, Universidad Nacional, UNA, Costa Rica</w:t>
            </w:r>
          </w:p>
        </w:tc>
        <w:tc>
          <w:tcPr>
            <w:tcW w:w="545" w:type="pct"/>
            <w:vAlign w:val="center"/>
          </w:tcPr>
          <w:p w14:paraId="5BC9C2EE"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2021</w:t>
            </w:r>
          </w:p>
        </w:tc>
      </w:tr>
      <w:tr w:rsidR="007C4205" w:rsidRPr="008616F2" w14:paraId="554CC75F" w14:textId="77777777" w:rsidTr="00323593">
        <w:tc>
          <w:tcPr>
            <w:tcW w:w="2657" w:type="pct"/>
            <w:vAlign w:val="center"/>
          </w:tcPr>
          <w:p w14:paraId="73E80DA7"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Conférence international</w:t>
            </w:r>
          </w:p>
          <w:p w14:paraId="2860B156"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Thème: GAPSYM14 - International conference Africa and its ecologies: people and nature in the age of climate change,</w:t>
            </w:r>
          </w:p>
          <w:p w14:paraId="207FF8DA"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Titre de la communication: Improving Smallholder Livelihoods through Third Party Certification in Western Burkina Faso Orchards"</w:t>
            </w:r>
          </w:p>
        </w:tc>
        <w:tc>
          <w:tcPr>
            <w:tcW w:w="1798" w:type="pct"/>
            <w:vAlign w:val="center"/>
          </w:tcPr>
          <w:p w14:paraId="687A770B"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Africa Platform Ghent University Association. Ghent University, Belguim</w:t>
            </w:r>
          </w:p>
        </w:tc>
        <w:tc>
          <w:tcPr>
            <w:tcW w:w="545" w:type="pct"/>
            <w:vAlign w:val="center"/>
          </w:tcPr>
          <w:p w14:paraId="3D35D583" w14:textId="77777777" w:rsidR="007C4205" w:rsidRPr="008616F2" w:rsidRDefault="007C4205"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2021</w:t>
            </w:r>
          </w:p>
        </w:tc>
      </w:tr>
      <w:tr w:rsidR="009B4978" w:rsidRPr="008616F2" w14:paraId="4A3771D9" w14:textId="77777777" w:rsidTr="00323593">
        <w:tc>
          <w:tcPr>
            <w:tcW w:w="2657" w:type="pct"/>
            <w:vAlign w:val="center"/>
          </w:tcPr>
          <w:p w14:paraId="1D13F744" w14:textId="68AF0EA3" w:rsidR="009B4978" w:rsidRPr="008616F2" w:rsidRDefault="009B4978" w:rsidP="00CE522E">
            <w:pPr>
              <w:spacing w:after="0" w:line="240" w:lineRule="auto"/>
              <w:jc w:val="center"/>
              <w:rPr>
                <w:rFonts w:ascii="Gill Sans MT" w:eastAsiaTheme="minorHAnsi" w:hAnsi="Gill Sans MT" w:cs="Times New Roman"/>
                <w:color w:val="000000" w:themeColor="text1"/>
                <w:sz w:val="22"/>
                <w:szCs w:val="22"/>
                <w:lang w:eastAsia="de-DE" w:bidi="en-US"/>
              </w:rPr>
            </w:pPr>
            <w:r w:rsidRPr="008616F2">
              <w:rPr>
                <w:rFonts w:ascii="Gill Sans MT" w:eastAsiaTheme="minorHAnsi" w:hAnsi="Gill Sans MT" w:cs="Times New Roman"/>
                <w:color w:val="000000" w:themeColor="text1"/>
                <w:sz w:val="22"/>
                <w:szCs w:val="22"/>
                <w:lang w:eastAsia="de-DE" w:bidi="en-US"/>
              </w:rPr>
              <w:t>VIIIe Colloque des Sciences, Cultures et Technologies : Valorisation des savoirs endogènes, gage d’un développement durable</w:t>
            </w:r>
          </w:p>
          <w:p w14:paraId="55FF936F" w14:textId="2A92E6B2" w:rsidR="009B4978" w:rsidRPr="008616F2" w:rsidRDefault="009B4978"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25 - 29 septembre 2023: titre de la communication: Analyzing smallholders farmer's preferences for ecological fruit flies management practices in western Burkina Faso orchard</w:t>
            </w:r>
          </w:p>
        </w:tc>
        <w:tc>
          <w:tcPr>
            <w:tcW w:w="1798" w:type="pct"/>
            <w:vAlign w:val="center"/>
          </w:tcPr>
          <w:p w14:paraId="48C7DE5E" w14:textId="6E5D6C9E" w:rsidR="009B4978" w:rsidRPr="008616F2" w:rsidRDefault="009B4978"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Université d’Abomey-Calavi</w:t>
            </w:r>
          </w:p>
        </w:tc>
        <w:tc>
          <w:tcPr>
            <w:tcW w:w="545" w:type="pct"/>
            <w:vAlign w:val="center"/>
          </w:tcPr>
          <w:p w14:paraId="36AA9C35" w14:textId="678C4D76" w:rsidR="009B4978" w:rsidRPr="008616F2" w:rsidRDefault="009B4978" w:rsidP="00CE522E">
            <w:pPr>
              <w:spacing w:after="0" w:line="240" w:lineRule="auto"/>
              <w:jc w:val="center"/>
              <w:rPr>
                <w:rFonts w:ascii="Gill Sans MT" w:eastAsiaTheme="minorHAnsi" w:hAnsi="Gill Sans MT" w:cs="Times New Roman"/>
                <w:color w:val="000000" w:themeColor="text1"/>
                <w:sz w:val="22"/>
                <w:szCs w:val="22"/>
                <w:lang w:val="en-US" w:eastAsia="de-DE" w:bidi="en-US"/>
              </w:rPr>
            </w:pPr>
            <w:r w:rsidRPr="008616F2">
              <w:rPr>
                <w:rFonts w:ascii="Gill Sans MT" w:eastAsiaTheme="minorHAnsi" w:hAnsi="Gill Sans MT" w:cs="Times New Roman"/>
                <w:color w:val="000000" w:themeColor="text1"/>
                <w:sz w:val="22"/>
                <w:szCs w:val="22"/>
                <w:lang w:val="en-US" w:eastAsia="de-DE" w:bidi="en-US"/>
              </w:rPr>
              <w:t>2023</w:t>
            </w:r>
          </w:p>
        </w:tc>
      </w:tr>
    </w:tbl>
    <w:p w14:paraId="3FA799A8" w14:textId="77777777" w:rsidR="002E7D89" w:rsidRPr="008616F2" w:rsidRDefault="002E7D89" w:rsidP="00CE522E">
      <w:pPr>
        <w:spacing w:after="120" w:line="240" w:lineRule="auto"/>
        <w:rPr>
          <w:rFonts w:ascii="Gill Sans MT" w:eastAsia="Calibri" w:hAnsi="Gill Sans MT" w:cs="Times New Roman"/>
          <w:b/>
          <w:bCs/>
          <w:iCs/>
          <w:color w:val="002060"/>
          <w:sz w:val="22"/>
          <w:szCs w:val="22"/>
          <w:lang w:val="fr-BE"/>
        </w:rPr>
      </w:pPr>
    </w:p>
    <w:p w14:paraId="7685F3AE" w14:textId="3D7A945C" w:rsidR="00794041" w:rsidRDefault="00794041" w:rsidP="001C76EF">
      <w:pPr>
        <w:pStyle w:val="ListParagraph"/>
        <w:numPr>
          <w:ilvl w:val="0"/>
          <w:numId w:val="38"/>
        </w:numPr>
        <w:spacing w:after="120" w:line="240" w:lineRule="auto"/>
        <w:ind w:left="714" w:hanging="357"/>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TRAVAUX D’ÉTUDIANTS PROMUS</w:t>
      </w:r>
    </w:p>
    <w:p w14:paraId="229A66AA" w14:textId="77777777" w:rsidR="002E7D89" w:rsidRPr="008616F2" w:rsidRDefault="002E7D89" w:rsidP="002E7D89">
      <w:pPr>
        <w:pStyle w:val="ListParagraph"/>
        <w:spacing w:after="120" w:line="240" w:lineRule="auto"/>
        <w:ind w:left="714"/>
        <w:contextualSpacing w:val="0"/>
        <w:rPr>
          <w:rFonts w:ascii="Gill Sans MT" w:eastAsia="Calibri" w:hAnsi="Gill Sans MT" w:cs="Times New Roman"/>
          <w:b/>
          <w:bCs/>
          <w:iCs/>
          <w:color w:val="002060"/>
          <w:sz w:val="22"/>
          <w:szCs w:val="22"/>
          <w:lang w:val="fr-BE"/>
        </w:rPr>
      </w:pPr>
    </w:p>
    <w:tbl>
      <w:tblPr>
        <w:tblStyle w:val="Grilledutableau1"/>
        <w:tblW w:w="5000" w:type="pct"/>
        <w:tblLook w:val="04A0" w:firstRow="1" w:lastRow="0" w:firstColumn="1" w:lastColumn="0" w:noHBand="0" w:noVBand="1"/>
      </w:tblPr>
      <w:tblGrid>
        <w:gridCol w:w="1562"/>
        <w:gridCol w:w="1133"/>
        <w:gridCol w:w="1838"/>
        <w:gridCol w:w="3641"/>
        <w:gridCol w:w="888"/>
      </w:tblGrid>
      <w:tr w:rsidR="00AE26AB" w:rsidRPr="008616F2" w14:paraId="06B3E6B1" w14:textId="77777777" w:rsidTr="00AE26AB">
        <w:tc>
          <w:tcPr>
            <w:tcW w:w="862" w:type="pct"/>
            <w:vAlign w:val="center"/>
          </w:tcPr>
          <w:p w14:paraId="0BE261FC" w14:textId="77777777" w:rsidR="00794041" w:rsidRPr="008616F2" w:rsidRDefault="00794041" w:rsidP="00CE522E">
            <w:pPr>
              <w:spacing w:after="0" w:line="240" w:lineRule="auto"/>
              <w:jc w:val="center"/>
              <w:rPr>
                <w:rFonts w:ascii="Gill Sans MT" w:eastAsia="Calibri" w:hAnsi="Gill Sans MT" w:cs="Times New Roman"/>
                <w:b/>
                <w:iCs/>
                <w:color w:val="000000" w:themeColor="text1"/>
                <w:sz w:val="22"/>
                <w:szCs w:val="22"/>
                <w:lang w:val="fr-BE"/>
              </w:rPr>
            </w:pPr>
            <w:r w:rsidRPr="008616F2">
              <w:rPr>
                <w:rFonts w:ascii="Gill Sans MT" w:eastAsia="Calibri" w:hAnsi="Gill Sans MT" w:cs="Times New Roman"/>
                <w:b/>
                <w:iCs/>
                <w:color w:val="000000" w:themeColor="text1"/>
                <w:sz w:val="22"/>
                <w:szCs w:val="22"/>
                <w:lang w:val="fr-BE"/>
              </w:rPr>
              <w:t>Name</w:t>
            </w:r>
          </w:p>
        </w:tc>
        <w:tc>
          <w:tcPr>
            <w:tcW w:w="625" w:type="pct"/>
            <w:vAlign w:val="center"/>
          </w:tcPr>
          <w:p w14:paraId="06D5B91F" w14:textId="77777777" w:rsidR="00794041" w:rsidRPr="008616F2" w:rsidRDefault="00794041" w:rsidP="00CE522E">
            <w:pPr>
              <w:spacing w:after="0" w:line="240" w:lineRule="auto"/>
              <w:jc w:val="center"/>
              <w:rPr>
                <w:rFonts w:ascii="Gill Sans MT" w:eastAsia="Calibri" w:hAnsi="Gill Sans MT" w:cs="Times New Roman"/>
                <w:b/>
                <w:iCs/>
                <w:color w:val="000000" w:themeColor="text1"/>
                <w:sz w:val="22"/>
                <w:szCs w:val="22"/>
                <w:lang w:val="fr-BE"/>
              </w:rPr>
            </w:pPr>
            <w:r w:rsidRPr="008616F2">
              <w:rPr>
                <w:rFonts w:ascii="Gill Sans MT" w:eastAsia="Calibri" w:hAnsi="Gill Sans MT" w:cs="Times New Roman"/>
                <w:b/>
                <w:iCs/>
                <w:color w:val="000000" w:themeColor="text1"/>
                <w:sz w:val="22"/>
                <w:szCs w:val="22"/>
                <w:lang w:val="fr-BE"/>
              </w:rPr>
              <w:t>Diplôme</w:t>
            </w:r>
          </w:p>
        </w:tc>
        <w:tc>
          <w:tcPr>
            <w:tcW w:w="1014" w:type="pct"/>
            <w:vAlign w:val="center"/>
          </w:tcPr>
          <w:p w14:paraId="502B930F" w14:textId="77777777" w:rsidR="00794041" w:rsidRPr="008616F2" w:rsidRDefault="00794041" w:rsidP="00CE522E">
            <w:pPr>
              <w:spacing w:after="0" w:line="240" w:lineRule="auto"/>
              <w:jc w:val="center"/>
              <w:rPr>
                <w:rFonts w:ascii="Gill Sans MT" w:eastAsia="Calibri" w:hAnsi="Gill Sans MT" w:cs="Times New Roman"/>
                <w:b/>
                <w:iCs/>
                <w:color w:val="000000" w:themeColor="text1"/>
                <w:sz w:val="22"/>
                <w:szCs w:val="22"/>
                <w:lang w:val="fr-BE"/>
              </w:rPr>
            </w:pPr>
            <w:r w:rsidRPr="008616F2">
              <w:rPr>
                <w:rFonts w:ascii="Gill Sans MT" w:eastAsia="Calibri" w:hAnsi="Gill Sans MT" w:cs="Times New Roman"/>
                <w:b/>
                <w:iCs/>
                <w:color w:val="000000" w:themeColor="text1"/>
                <w:sz w:val="22"/>
                <w:szCs w:val="22"/>
                <w:lang w:val="fr-BE"/>
              </w:rPr>
              <w:t>Institut</w:t>
            </w:r>
          </w:p>
        </w:tc>
        <w:tc>
          <w:tcPr>
            <w:tcW w:w="2009" w:type="pct"/>
            <w:vAlign w:val="center"/>
          </w:tcPr>
          <w:p w14:paraId="32B57427" w14:textId="53E218B9" w:rsidR="00794041" w:rsidRPr="008616F2" w:rsidRDefault="00794041" w:rsidP="00CE522E">
            <w:pPr>
              <w:spacing w:after="0" w:line="240" w:lineRule="auto"/>
              <w:jc w:val="center"/>
              <w:rPr>
                <w:rFonts w:ascii="Gill Sans MT" w:eastAsia="Calibri" w:hAnsi="Gill Sans MT" w:cs="Times New Roman"/>
                <w:b/>
                <w:iCs/>
                <w:color w:val="000000" w:themeColor="text1"/>
                <w:sz w:val="22"/>
                <w:szCs w:val="22"/>
                <w:lang w:val="fr-BE"/>
              </w:rPr>
            </w:pPr>
            <w:r w:rsidRPr="008616F2">
              <w:rPr>
                <w:rFonts w:ascii="Gill Sans MT" w:eastAsia="Calibri" w:hAnsi="Gill Sans MT" w:cs="Times New Roman"/>
                <w:b/>
                <w:iCs/>
                <w:color w:val="000000" w:themeColor="text1"/>
                <w:sz w:val="22"/>
                <w:szCs w:val="22"/>
                <w:lang w:val="fr-BE"/>
              </w:rPr>
              <w:t>Thèmes de recherches</w:t>
            </w:r>
          </w:p>
        </w:tc>
        <w:tc>
          <w:tcPr>
            <w:tcW w:w="490" w:type="pct"/>
            <w:vAlign w:val="center"/>
          </w:tcPr>
          <w:p w14:paraId="7635BD81" w14:textId="77777777" w:rsidR="00794041" w:rsidRPr="008616F2" w:rsidRDefault="00794041" w:rsidP="00CE522E">
            <w:pPr>
              <w:spacing w:after="0" w:line="240" w:lineRule="auto"/>
              <w:jc w:val="center"/>
              <w:rPr>
                <w:rFonts w:ascii="Gill Sans MT" w:eastAsia="Calibri" w:hAnsi="Gill Sans MT" w:cs="Times New Roman"/>
                <w:b/>
                <w:iCs/>
                <w:color w:val="000000" w:themeColor="text1"/>
                <w:sz w:val="22"/>
                <w:szCs w:val="22"/>
                <w:lang w:val="fr-BE"/>
              </w:rPr>
            </w:pPr>
            <w:r w:rsidRPr="008616F2">
              <w:rPr>
                <w:rFonts w:ascii="Gill Sans MT" w:eastAsia="Calibri" w:hAnsi="Gill Sans MT" w:cs="Times New Roman"/>
                <w:b/>
                <w:iCs/>
                <w:color w:val="000000" w:themeColor="text1"/>
                <w:sz w:val="22"/>
                <w:szCs w:val="22"/>
                <w:lang w:val="fr-BE"/>
              </w:rPr>
              <w:t>Année</w:t>
            </w:r>
          </w:p>
        </w:tc>
      </w:tr>
      <w:tr w:rsidR="00AE26AB" w:rsidRPr="008616F2" w14:paraId="40386F5A" w14:textId="77777777" w:rsidTr="00AE26AB">
        <w:tc>
          <w:tcPr>
            <w:tcW w:w="862" w:type="pct"/>
            <w:vAlign w:val="center"/>
          </w:tcPr>
          <w:p w14:paraId="3EA5CC4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BOUGOUM</w:t>
            </w:r>
          </w:p>
          <w:p w14:paraId="799A6734"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Harouna</w:t>
            </w:r>
          </w:p>
        </w:tc>
        <w:tc>
          <w:tcPr>
            <w:tcW w:w="625" w:type="pct"/>
            <w:vAlign w:val="center"/>
          </w:tcPr>
          <w:p w14:paraId="33762490"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5CAB7281" w14:textId="77777777" w:rsidR="00AE26AB" w:rsidRPr="008616F2" w:rsidRDefault="00794041" w:rsidP="00CE522E">
            <w:pPr>
              <w:spacing w:after="0" w:line="240" w:lineRule="auto"/>
              <w:jc w:val="center"/>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color w:val="000000" w:themeColor="text1"/>
                <w:sz w:val="22"/>
                <w:szCs w:val="22"/>
                <w:lang w:val="fr-BE"/>
              </w:rPr>
              <w:t xml:space="preserve">Université </w:t>
            </w:r>
          </w:p>
          <w:p w14:paraId="566566BA" w14:textId="739CAD26" w:rsidR="00794041" w:rsidRPr="008616F2" w:rsidRDefault="00794041" w:rsidP="00CE522E">
            <w:pPr>
              <w:spacing w:after="0" w:line="240" w:lineRule="auto"/>
              <w:jc w:val="center"/>
              <w:rPr>
                <w:rFonts w:ascii="Gill Sans MT" w:eastAsia="Calibri" w:hAnsi="Gill Sans MT" w:cs="Times New Roman"/>
                <w:color w:val="000000" w:themeColor="text1"/>
                <w:sz w:val="22"/>
                <w:szCs w:val="22"/>
                <w:lang w:val="fr-BE"/>
              </w:rPr>
            </w:pPr>
            <w:r w:rsidRPr="008616F2">
              <w:rPr>
                <w:rFonts w:ascii="Gill Sans MT" w:eastAsia="Calibri" w:hAnsi="Gill Sans MT" w:cs="Times New Roman"/>
                <w:color w:val="000000" w:themeColor="text1"/>
                <w:sz w:val="22"/>
                <w:szCs w:val="22"/>
                <w:lang w:val="fr-BE"/>
              </w:rPr>
              <w:t>Aube Nouvelle,</w:t>
            </w:r>
          </w:p>
          <w:p w14:paraId="0B22D32D"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color w:val="000000" w:themeColor="text1"/>
                <w:sz w:val="22"/>
                <w:szCs w:val="22"/>
                <w:lang w:val="fr-BE"/>
              </w:rPr>
              <w:t>Burkina Faso</w:t>
            </w:r>
          </w:p>
        </w:tc>
        <w:tc>
          <w:tcPr>
            <w:tcW w:w="2009" w:type="pct"/>
            <w:vAlign w:val="center"/>
          </w:tcPr>
          <w:p w14:paraId="520C2483"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Impacts socio-économiques de la production durable de la mangue (Mangifera indica) à l’Ouest du Burkina Faso : cas des producteurs de la SN Ranch du Koba BF (SN RKBF)</w:t>
            </w:r>
          </w:p>
        </w:tc>
        <w:tc>
          <w:tcPr>
            <w:tcW w:w="490" w:type="pct"/>
            <w:vAlign w:val="center"/>
          </w:tcPr>
          <w:p w14:paraId="36E1942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2016/</w:t>
            </w:r>
          </w:p>
          <w:p w14:paraId="06FD587D"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2017</w:t>
            </w:r>
          </w:p>
        </w:tc>
      </w:tr>
      <w:tr w:rsidR="00AE26AB" w:rsidRPr="008616F2" w14:paraId="7BC87B2E" w14:textId="77777777" w:rsidTr="00AE26AB">
        <w:tc>
          <w:tcPr>
            <w:tcW w:w="862" w:type="pct"/>
            <w:vAlign w:val="center"/>
          </w:tcPr>
          <w:p w14:paraId="5014B58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KONATE</w:t>
            </w:r>
          </w:p>
          <w:p w14:paraId="4584A9C0"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K. M. Doris</w:t>
            </w:r>
          </w:p>
        </w:tc>
        <w:tc>
          <w:tcPr>
            <w:tcW w:w="625" w:type="pct"/>
            <w:vAlign w:val="center"/>
          </w:tcPr>
          <w:p w14:paraId="0D70FCF3"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22B1E933"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42A4B3B8" w14:textId="3854A7B0"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438F719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710555DD"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Facteurs de coûts et bénéfices des pratiques agroécologiques pour les producteurs maraîchers de la province du Houet</w:t>
            </w:r>
          </w:p>
        </w:tc>
        <w:tc>
          <w:tcPr>
            <w:tcW w:w="490" w:type="pct"/>
            <w:vAlign w:val="center"/>
          </w:tcPr>
          <w:p w14:paraId="74BBFF5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2018/</w:t>
            </w:r>
          </w:p>
          <w:p w14:paraId="6B3F706A"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tc>
      </w:tr>
      <w:tr w:rsidR="00AE26AB" w:rsidRPr="008616F2" w14:paraId="6F2ED747" w14:textId="77777777" w:rsidTr="00AE26AB">
        <w:tc>
          <w:tcPr>
            <w:tcW w:w="862" w:type="pct"/>
            <w:vAlign w:val="center"/>
          </w:tcPr>
          <w:p w14:paraId="552A8A79"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KIMA</w:t>
            </w:r>
          </w:p>
          <w:p w14:paraId="5C0F1A0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Y. A. Nadège</w:t>
            </w:r>
          </w:p>
        </w:tc>
        <w:tc>
          <w:tcPr>
            <w:tcW w:w="625" w:type="pct"/>
            <w:vAlign w:val="center"/>
          </w:tcPr>
          <w:p w14:paraId="4A67333F"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671B7FAB"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7425DF82" w14:textId="1E4C1056"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6BFC867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51BEA5F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Facteurs de coûts et bénéfices des pratiques agroécologiques des producteurs de maïs de la province du Houet</w:t>
            </w:r>
          </w:p>
        </w:tc>
        <w:tc>
          <w:tcPr>
            <w:tcW w:w="490" w:type="pct"/>
            <w:vAlign w:val="center"/>
          </w:tcPr>
          <w:p w14:paraId="19F1095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2018/</w:t>
            </w:r>
          </w:p>
          <w:p w14:paraId="4F00DD19"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tc>
      </w:tr>
      <w:tr w:rsidR="00AE26AB" w:rsidRPr="008616F2" w14:paraId="1774198F" w14:textId="77777777" w:rsidTr="00AE26AB">
        <w:tc>
          <w:tcPr>
            <w:tcW w:w="862" w:type="pct"/>
            <w:vAlign w:val="center"/>
          </w:tcPr>
          <w:p w14:paraId="7305BEC5"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MILLOGO</w:t>
            </w:r>
          </w:p>
          <w:p w14:paraId="3E746EB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Eric</w:t>
            </w:r>
          </w:p>
        </w:tc>
        <w:tc>
          <w:tcPr>
            <w:tcW w:w="625" w:type="pct"/>
            <w:vAlign w:val="center"/>
          </w:tcPr>
          <w:p w14:paraId="13C7887F"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320DC8EF"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68CC1DD7" w14:textId="24FDA774"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79A1B9A9"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4C5C9290"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Perception des pratiques agroécologiques par les producteurs de maïs dans la province du Houet au Burkina Faso</w:t>
            </w:r>
          </w:p>
        </w:tc>
        <w:tc>
          <w:tcPr>
            <w:tcW w:w="490" w:type="pct"/>
            <w:vAlign w:val="center"/>
          </w:tcPr>
          <w:p w14:paraId="166F760E"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2018/</w:t>
            </w:r>
          </w:p>
          <w:p w14:paraId="4D10C576"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tc>
      </w:tr>
      <w:tr w:rsidR="00AE26AB" w:rsidRPr="008616F2" w14:paraId="78E780D8" w14:textId="77777777" w:rsidTr="00AE26AB">
        <w:tc>
          <w:tcPr>
            <w:tcW w:w="862" w:type="pct"/>
            <w:vAlign w:val="center"/>
          </w:tcPr>
          <w:p w14:paraId="5C0546AF"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SAVADOGO</w:t>
            </w:r>
          </w:p>
          <w:p w14:paraId="51758934"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Issaka</w:t>
            </w:r>
          </w:p>
        </w:tc>
        <w:tc>
          <w:tcPr>
            <w:tcW w:w="625" w:type="pct"/>
            <w:vAlign w:val="center"/>
          </w:tcPr>
          <w:p w14:paraId="251D83BB"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663F58CA"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78536FBA" w14:textId="55E250B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33F227C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6BEC1A9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Perception des pratiques agroécologiques par les producteurs maraichers de la province du Houet</w:t>
            </w:r>
          </w:p>
        </w:tc>
        <w:tc>
          <w:tcPr>
            <w:tcW w:w="490" w:type="pct"/>
            <w:vAlign w:val="center"/>
          </w:tcPr>
          <w:p w14:paraId="5BC5CA6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2018/</w:t>
            </w:r>
          </w:p>
          <w:p w14:paraId="4DF2DBCF"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tc>
      </w:tr>
      <w:tr w:rsidR="00AE26AB" w:rsidRPr="008616F2" w14:paraId="0FF427D0" w14:textId="77777777" w:rsidTr="00AE26AB">
        <w:tc>
          <w:tcPr>
            <w:tcW w:w="862" w:type="pct"/>
            <w:vAlign w:val="center"/>
          </w:tcPr>
          <w:p w14:paraId="6446C6D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KAMADE</w:t>
            </w:r>
          </w:p>
          <w:p w14:paraId="0A47275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Merveille</w:t>
            </w:r>
          </w:p>
        </w:tc>
        <w:tc>
          <w:tcPr>
            <w:tcW w:w="625" w:type="pct"/>
            <w:vAlign w:val="center"/>
          </w:tcPr>
          <w:p w14:paraId="66BDB48F"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188B83A7"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16C4BE60" w14:textId="13C088D3" w:rsidR="00794041" w:rsidRPr="008616F2" w:rsidRDefault="00AE26AB"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D’Abomey</w:t>
            </w:r>
            <w:r w:rsidR="00794041" w:rsidRPr="008616F2">
              <w:rPr>
                <w:rFonts w:ascii="Gill Sans MT" w:eastAsia="Calibri" w:hAnsi="Gill Sans MT" w:cs="Times New Roman"/>
                <w:iCs/>
                <w:color w:val="000000" w:themeColor="text1"/>
                <w:sz w:val="22"/>
                <w:szCs w:val="22"/>
                <w:lang w:val="fr-BE"/>
              </w:rPr>
              <w:t xml:space="preserve"> Calavi</w:t>
            </w:r>
          </w:p>
          <w:p w14:paraId="14C815F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Benin</w:t>
            </w:r>
          </w:p>
        </w:tc>
        <w:tc>
          <w:tcPr>
            <w:tcW w:w="2009" w:type="pct"/>
            <w:vMerge w:val="restart"/>
            <w:vAlign w:val="center"/>
          </w:tcPr>
          <w:p w14:paraId="5B00255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Acceptabilité de la patate douce a chair orange et de la patate douce a chair blanche par les consommateurs du sud-Bénin</w:t>
            </w:r>
          </w:p>
        </w:tc>
        <w:tc>
          <w:tcPr>
            <w:tcW w:w="490" w:type="pct"/>
            <w:vAlign w:val="center"/>
          </w:tcPr>
          <w:p w14:paraId="2FA618D5"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2020/</w:t>
            </w:r>
          </w:p>
          <w:p w14:paraId="12137820"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2021</w:t>
            </w:r>
          </w:p>
        </w:tc>
      </w:tr>
      <w:tr w:rsidR="00AE26AB" w:rsidRPr="008616F2" w14:paraId="09CCD5A3" w14:textId="77777777" w:rsidTr="00AE26AB">
        <w:tc>
          <w:tcPr>
            <w:tcW w:w="862" w:type="pct"/>
            <w:vAlign w:val="center"/>
          </w:tcPr>
          <w:p w14:paraId="24A8154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TIHOUN</w:t>
            </w:r>
          </w:p>
          <w:p w14:paraId="5F451FE7"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Marcelline</w:t>
            </w:r>
          </w:p>
        </w:tc>
        <w:tc>
          <w:tcPr>
            <w:tcW w:w="625" w:type="pct"/>
            <w:vAlign w:val="center"/>
          </w:tcPr>
          <w:p w14:paraId="79E5DC5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Licence</w:t>
            </w:r>
          </w:p>
        </w:tc>
        <w:tc>
          <w:tcPr>
            <w:tcW w:w="1014" w:type="pct"/>
            <w:vAlign w:val="center"/>
          </w:tcPr>
          <w:p w14:paraId="2C6BDB5A"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02423C37" w14:textId="4130DD53" w:rsidR="00794041" w:rsidRPr="008616F2" w:rsidRDefault="00AE26AB"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D’Abomey</w:t>
            </w:r>
            <w:r w:rsidR="00794041" w:rsidRPr="008616F2">
              <w:rPr>
                <w:rFonts w:ascii="Gill Sans MT" w:eastAsia="Calibri" w:hAnsi="Gill Sans MT" w:cs="Times New Roman"/>
                <w:iCs/>
                <w:color w:val="000000" w:themeColor="text1"/>
                <w:sz w:val="22"/>
                <w:szCs w:val="22"/>
                <w:lang w:val="fr-BE"/>
              </w:rPr>
              <w:t xml:space="preserve"> Calavi</w:t>
            </w:r>
          </w:p>
          <w:p w14:paraId="420CB85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lastRenderedPageBreak/>
              <w:t>Benin</w:t>
            </w:r>
          </w:p>
        </w:tc>
        <w:tc>
          <w:tcPr>
            <w:tcW w:w="2009" w:type="pct"/>
            <w:vMerge/>
            <w:vAlign w:val="center"/>
          </w:tcPr>
          <w:p w14:paraId="7D098BF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p>
        </w:tc>
        <w:tc>
          <w:tcPr>
            <w:tcW w:w="490" w:type="pct"/>
            <w:vAlign w:val="center"/>
          </w:tcPr>
          <w:p w14:paraId="724BA52C"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2020/</w:t>
            </w:r>
          </w:p>
          <w:p w14:paraId="5B0C8165"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2021</w:t>
            </w:r>
          </w:p>
        </w:tc>
      </w:tr>
      <w:tr w:rsidR="00AE26AB" w:rsidRPr="008616F2" w14:paraId="167FC35D" w14:textId="77777777" w:rsidTr="00AE26AB">
        <w:tc>
          <w:tcPr>
            <w:tcW w:w="862" w:type="pct"/>
            <w:vAlign w:val="center"/>
          </w:tcPr>
          <w:p w14:paraId="122C8ECE"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SOME</w:t>
            </w:r>
          </w:p>
          <w:p w14:paraId="526F3E57"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K. Clarisse</w:t>
            </w:r>
          </w:p>
        </w:tc>
        <w:tc>
          <w:tcPr>
            <w:tcW w:w="625" w:type="pct"/>
            <w:vAlign w:val="center"/>
          </w:tcPr>
          <w:p w14:paraId="10B770B7"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Master</w:t>
            </w:r>
          </w:p>
        </w:tc>
        <w:tc>
          <w:tcPr>
            <w:tcW w:w="1014" w:type="pct"/>
            <w:vAlign w:val="center"/>
          </w:tcPr>
          <w:p w14:paraId="57DC01AC"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686BDF8A" w14:textId="0AA78668"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0D6BA0C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7503BE7E"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Analyse des opportunités de marché des produits agroécologiques à l’ouest du Burkina Faso : cas de la province du Houet</w:t>
            </w:r>
          </w:p>
        </w:tc>
        <w:tc>
          <w:tcPr>
            <w:tcW w:w="490" w:type="pct"/>
            <w:vAlign w:val="center"/>
          </w:tcPr>
          <w:p w14:paraId="2BAFDD90"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p w14:paraId="14D3A579"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2020</w:t>
            </w:r>
          </w:p>
        </w:tc>
      </w:tr>
      <w:tr w:rsidR="00AE26AB" w:rsidRPr="008616F2" w14:paraId="5B256162" w14:textId="77777777" w:rsidTr="00AE26AB">
        <w:tc>
          <w:tcPr>
            <w:tcW w:w="862" w:type="pct"/>
            <w:vAlign w:val="center"/>
          </w:tcPr>
          <w:p w14:paraId="3E76874D"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NIKIEMA</w:t>
            </w:r>
          </w:p>
          <w:p w14:paraId="6431578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 Patrice</w:t>
            </w:r>
          </w:p>
        </w:tc>
        <w:tc>
          <w:tcPr>
            <w:tcW w:w="625" w:type="pct"/>
            <w:vAlign w:val="center"/>
          </w:tcPr>
          <w:p w14:paraId="53F6FB74"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Master</w:t>
            </w:r>
          </w:p>
        </w:tc>
        <w:tc>
          <w:tcPr>
            <w:tcW w:w="1014" w:type="pct"/>
            <w:vAlign w:val="center"/>
          </w:tcPr>
          <w:p w14:paraId="5B8EE87F" w14:textId="77777777" w:rsidR="00AE26AB"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 xml:space="preserve">Université </w:t>
            </w:r>
          </w:p>
          <w:p w14:paraId="45197A31" w14:textId="2E38FEAC"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Nazi Boni,</w:t>
            </w:r>
          </w:p>
          <w:p w14:paraId="7D717699"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04DFD2C2"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Analyse des déterminants de l’adoption des pratiques agroécologiques par les producteurs à l’Ouest du Burkina Faso : cas de la province du Houet.</w:t>
            </w:r>
          </w:p>
        </w:tc>
        <w:tc>
          <w:tcPr>
            <w:tcW w:w="490" w:type="pct"/>
            <w:vAlign w:val="center"/>
          </w:tcPr>
          <w:p w14:paraId="19A503AB"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p w14:paraId="6A8A6A85"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2020</w:t>
            </w:r>
          </w:p>
        </w:tc>
      </w:tr>
      <w:tr w:rsidR="00AE26AB" w:rsidRPr="008616F2" w14:paraId="753CE595" w14:textId="77777777" w:rsidTr="00AE26AB">
        <w:tc>
          <w:tcPr>
            <w:tcW w:w="862" w:type="pct"/>
            <w:vAlign w:val="center"/>
          </w:tcPr>
          <w:p w14:paraId="4415CA1D" w14:textId="3AFFE925"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OUEDR-AOGO</w:t>
            </w:r>
          </w:p>
          <w:p w14:paraId="12F78864"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Moussa</w:t>
            </w:r>
          </w:p>
        </w:tc>
        <w:tc>
          <w:tcPr>
            <w:tcW w:w="625" w:type="pct"/>
            <w:vAlign w:val="center"/>
          </w:tcPr>
          <w:p w14:paraId="3D380D3D"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Master</w:t>
            </w:r>
          </w:p>
        </w:tc>
        <w:tc>
          <w:tcPr>
            <w:tcW w:w="1014" w:type="pct"/>
            <w:vAlign w:val="center"/>
          </w:tcPr>
          <w:p w14:paraId="2A60BDBF" w14:textId="208DD389" w:rsidR="00794041" w:rsidRPr="008616F2" w:rsidRDefault="00AE26AB"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IFRISSE,</w:t>
            </w:r>
          </w:p>
          <w:p w14:paraId="5C5C010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Burkina Faso</w:t>
            </w:r>
          </w:p>
        </w:tc>
        <w:tc>
          <w:tcPr>
            <w:tcW w:w="2009" w:type="pct"/>
            <w:vAlign w:val="center"/>
          </w:tcPr>
          <w:p w14:paraId="50A0760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Analyse de la contribution des politiques d’éducation des filles dans le processus de promotion féminine au Burkina Faso : cas de la commune de Saaba</w:t>
            </w:r>
          </w:p>
        </w:tc>
        <w:tc>
          <w:tcPr>
            <w:tcW w:w="490" w:type="pct"/>
            <w:vAlign w:val="center"/>
          </w:tcPr>
          <w:p w14:paraId="36DD00DA"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2019/</w:t>
            </w:r>
          </w:p>
          <w:p w14:paraId="57766CE8" w14:textId="77777777" w:rsidR="00794041" w:rsidRPr="008616F2" w:rsidRDefault="00794041" w:rsidP="00CE522E">
            <w:pPr>
              <w:spacing w:after="0" w:line="240" w:lineRule="auto"/>
              <w:jc w:val="center"/>
              <w:rPr>
                <w:rFonts w:ascii="Gill Sans MT" w:eastAsia="Calibri" w:hAnsi="Gill Sans MT" w:cs="Times New Roman"/>
                <w:iCs/>
                <w:color w:val="000000" w:themeColor="text1"/>
                <w:sz w:val="22"/>
                <w:szCs w:val="22"/>
                <w:lang w:val="fr-BE"/>
              </w:rPr>
            </w:pPr>
            <w:r w:rsidRPr="008616F2">
              <w:rPr>
                <w:rFonts w:ascii="Gill Sans MT" w:eastAsia="Calibri" w:hAnsi="Gill Sans MT" w:cs="Times New Roman"/>
                <w:iCs/>
                <w:color w:val="000000" w:themeColor="text1"/>
                <w:sz w:val="22"/>
                <w:szCs w:val="22"/>
                <w:lang w:val="fr-BE"/>
              </w:rPr>
              <w:t>2020</w:t>
            </w:r>
          </w:p>
        </w:tc>
      </w:tr>
    </w:tbl>
    <w:p w14:paraId="3843FA09" w14:textId="4B5C93A3" w:rsidR="00086952" w:rsidRPr="008616F2" w:rsidRDefault="0050320C" w:rsidP="00B964BE">
      <w:pPr>
        <w:pStyle w:val="ListParagraph"/>
        <w:numPr>
          <w:ilvl w:val="0"/>
          <w:numId w:val="38"/>
        </w:numPr>
        <w:spacing w:before="360" w:after="120" w:line="240" w:lineRule="auto"/>
        <w:contextualSpacing w:val="0"/>
        <w:rPr>
          <w:rFonts w:ascii="Gill Sans MT" w:eastAsia="Calibri" w:hAnsi="Gill Sans MT" w:cs="Times New Roman"/>
          <w:b/>
          <w:bCs/>
          <w:iCs/>
          <w:color w:val="002060"/>
          <w:sz w:val="22"/>
          <w:szCs w:val="22"/>
          <w:lang w:val="fr-BE"/>
        </w:rPr>
      </w:pPr>
      <w:bookmarkStart w:id="10" w:name="_Hlk132672760"/>
      <w:r w:rsidRPr="008616F2">
        <w:rPr>
          <w:rFonts w:ascii="Gill Sans MT" w:eastAsia="Calibri" w:hAnsi="Gill Sans MT" w:cs="Times New Roman"/>
          <w:b/>
          <w:bCs/>
          <w:iCs/>
          <w:color w:val="002060"/>
          <w:sz w:val="22"/>
          <w:szCs w:val="22"/>
          <w:lang w:val="fr-BE"/>
        </w:rPr>
        <w:t>P</w:t>
      </w:r>
      <w:bookmarkEnd w:id="10"/>
      <w:r w:rsidR="00C73AEE" w:rsidRPr="008616F2">
        <w:rPr>
          <w:rFonts w:ascii="Gill Sans MT" w:eastAsia="Calibri" w:hAnsi="Gill Sans MT" w:cs="Times New Roman"/>
          <w:b/>
          <w:bCs/>
          <w:iCs/>
          <w:color w:val="002060"/>
          <w:sz w:val="22"/>
          <w:szCs w:val="22"/>
          <w:lang w:val="fr-BE"/>
        </w:rPr>
        <w:t>RODUCTIONS</w:t>
      </w:r>
      <w:r w:rsidRPr="008616F2">
        <w:rPr>
          <w:rFonts w:ascii="Gill Sans MT" w:eastAsia="Calibri" w:hAnsi="Gill Sans MT" w:cs="Times New Roman"/>
          <w:b/>
          <w:bCs/>
          <w:iCs/>
          <w:color w:val="002060"/>
          <w:sz w:val="22"/>
          <w:szCs w:val="22"/>
          <w:lang w:val="fr-BE"/>
        </w:rPr>
        <w:t xml:space="preserve"> SCIENTIFIQUES</w:t>
      </w:r>
      <w:bookmarkStart w:id="11" w:name="_Hlk143502156"/>
    </w:p>
    <w:p w14:paraId="5A07AE51" w14:textId="2AB871DE" w:rsidR="002E0E37" w:rsidRPr="008616F2" w:rsidRDefault="00D551B9" w:rsidP="00F05147">
      <w:pPr>
        <w:pStyle w:val="ListParagraph"/>
        <w:numPr>
          <w:ilvl w:val="1"/>
          <w:numId w:val="38"/>
        </w:numPr>
        <w:spacing w:before="120" w:after="120" w:line="240" w:lineRule="auto"/>
        <w:ind w:left="1434" w:hanging="357"/>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THÈSE ET MÉMOIRES</w:t>
      </w:r>
    </w:p>
    <w:p w14:paraId="35378EBE" w14:textId="77777777" w:rsidR="0069265B" w:rsidRPr="008616F2" w:rsidRDefault="005738BF" w:rsidP="00CE522E">
      <w:pPr>
        <w:pStyle w:val="ListParagraph"/>
        <w:numPr>
          <w:ilvl w:val="0"/>
          <w:numId w:val="14"/>
        </w:numPr>
        <w:spacing w:after="120" w:line="240" w:lineRule="auto"/>
        <w:ind w:left="714" w:hanging="357"/>
        <w:contextualSpacing w:val="0"/>
        <w:jc w:val="both"/>
        <w:rPr>
          <w:rFonts w:ascii="Gill Sans MT" w:eastAsia="Calibri" w:hAnsi="Gill Sans MT" w:cs="Times New Roman"/>
          <w:sz w:val="22"/>
          <w:szCs w:val="22"/>
        </w:rPr>
      </w:pPr>
      <w:r w:rsidRPr="00035656">
        <w:rPr>
          <w:rFonts w:ascii="Gill Sans MT" w:eastAsia="Calibri" w:hAnsi="Gill Sans MT" w:cs="Times New Roman"/>
          <w:b/>
          <w:bCs/>
          <w:sz w:val="22"/>
          <w:szCs w:val="22"/>
        </w:rPr>
        <w:t>Tapsoba, K. P. (2022).</w:t>
      </w:r>
      <w:r w:rsidRPr="008616F2">
        <w:rPr>
          <w:rFonts w:ascii="Gill Sans MT" w:eastAsia="Calibri" w:hAnsi="Gill Sans MT" w:cs="Times New Roman"/>
          <w:sz w:val="22"/>
          <w:szCs w:val="22"/>
        </w:rPr>
        <w:t xml:space="preserve"> Opportunités et leviers pour une transition agroécologique et sa mise à l'échelle au Bénin et au Burkina-Faso, Afrique de l'Ouest. Thèse de doctorat soutenue publiquement à la Faculté des Sciences Agronomiques (FSA) de l’Université d’Abomey Calavi, République du Bénin, 240 p</w:t>
      </w:r>
      <w:r w:rsidR="004A3A07" w:rsidRPr="008616F2">
        <w:rPr>
          <w:rFonts w:ascii="Gill Sans MT" w:eastAsia="Calibri" w:hAnsi="Gill Sans MT" w:cs="Times New Roman"/>
          <w:sz w:val="22"/>
          <w:szCs w:val="22"/>
        </w:rPr>
        <w:t>.</w:t>
      </w:r>
    </w:p>
    <w:p w14:paraId="1DE11CE4" w14:textId="40545D65" w:rsidR="0069265B" w:rsidRPr="008616F2" w:rsidRDefault="006A7FCE" w:rsidP="00CE522E">
      <w:pPr>
        <w:pStyle w:val="ListParagraph"/>
        <w:numPr>
          <w:ilvl w:val="0"/>
          <w:numId w:val="14"/>
        </w:numPr>
        <w:spacing w:after="120" w:line="240" w:lineRule="auto"/>
        <w:ind w:left="714" w:hanging="357"/>
        <w:contextualSpacing w:val="0"/>
        <w:jc w:val="both"/>
        <w:rPr>
          <w:rFonts w:ascii="Gill Sans MT" w:eastAsia="Calibri" w:hAnsi="Gill Sans MT" w:cs="Times New Roman"/>
          <w:sz w:val="22"/>
          <w:szCs w:val="22"/>
        </w:rPr>
      </w:pPr>
      <w:r w:rsidRPr="005A3404">
        <w:rPr>
          <w:rFonts w:ascii="Gill Sans MT" w:eastAsia="Calibri" w:hAnsi="Gill Sans MT" w:cs="Times New Roman"/>
          <w:b/>
          <w:bCs/>
          <w:sz w:val="22"/>
          <w:szCs w:val="22"/>
        </w:rPr>
        <w:t>Tapsoba, K. P. (20</w:t>
      </w:r>
      <w:r w:rsidR="00084B59" w:rsidRPr="005A3404">
        <w:rPr>
          <w:rFonts w:ascii="Gill Sans MT" w:eastAsia="Calibri" w:hAnsi="Gill Sans MT" w:cs="Times New Roman"/>
          <w:b/>
          <w:bCs/>
          <w:sz w:val="22"/>
          <w:szCs w:val="22"/>
        </w:rPr>
        <w:t>18</w:t>
      </w:r>
      <w:r w:rsidRPr="005A3404">
        <w:rPr>
          <w:rFonts w:ascii="Gill Sans MT" w:eastAsia="Calibri" w:hAnsi="Gill Sans MT" w:cs="Times New Roman"/>
          <w:b/>
          <w:bCs/>
          <w:sz w:val="22"/>
          <w:szCs w:val="22"/>
        </w:rPr>
        <w:t>).</w:t>
      </w:r>
      <w:r w:rsidR="0069265B" w:rsidRPr="008616F2">
        <w:rPr>
          <w:rFonts w:ascii="Gill Sans MT" w:eastAsia="Calibri" w:hAnsi="Gill Sans MT" w:cs="Times New Roman"/>
          <w:sz w:val="22"/>
          <w:szCs w:val="22"/>
        </w:rPr>
        <w:t xml:space="preserve"> Analyse des opportunités d’adoption et de mise à l’échelle des pratiques de gestion durables des mouches des fruits (Diptera : Tephritidae) dans les systèmes de production de mangues (Mangifera indica L.) à l’Ouest du Burkina Faso. Mémoire de Master de recherche en Gestion Intégrée des Ressources Naturelles, soutenu à l’institut du développement rural (IDR) de l’Université Polytechnique de Bobo-Dioulasso, au Burkina Faso, 76p</w:t>
      </w:r>
      <w:r w:rsidR="00460C54" w:rsidRPr="008616F2">
        <w:rPr>
          <w:rFonts w:ascii="Gill Sans MT" w:eastAsia="Calibri" w:hAnsi="Gill Sans MT" w:cs="Times New Roman"/>
          <w:sz w:val="22"/>
          <w:szCs w:val="22"/>
        </w:rPr>
        <w:t xml:space="preserve">. </w:t>
      </w:r>
    </w:p>
    <w:p w14:paraId="2CEC9B14" w14:textId="0E77C0F6" w:rsidR="004A3A07" w:rsidRPr="008616F2" w:rsidRDefault="006A7FCE" w:rsidP="00CE522E">
      <w:pPr>
        <w:pStyle w:val="ListParagraph"/>
        <w:numPr>
          <w:ilvl w:val="0"/>
          <w:numId w:val="14"/>
        </w:numPr>
        <w:spacing w:after="120" w:line="240" w:lineRule="auto"/>
        <w:jc w:val="both"/>
        <w:rPr>
          <w:rFonts w:ascii="Gill Sans MT" w:eastAsia="Calibri" w:hAnsi="Gill Sans MT" w:cs="Times New Roman"/>
          <w:sz w:val="22"/>
          <w:szCs w:val="22"/>
        </w:rPr>
      </w:pPr>
      <w:bookmarkStart w:id="12" w:name="_Hlk187153766"/>
      <w:r w:rsidRPr="00B85BBB">
        <w:rPr>
          <w:rFonts w:ascii="Gill Sans MT" w:eastAsia="Calibri" w:hAnsi="Gill Sans MT" w:cs="Times New Roman"/>
          <w:b/>
          <w:bCs/>
          <w:sz w:val="22"/>
          <w:szCs w:val="22"/>
        </w:rPr>
        <w:t>Tapsoba, K. P. (2016).</w:t>
      </w:r>
      <w:r w:rsidRPr="008616F2">
        <w:rPr>
          <w:rFonts w:ascii="Gill Sans MT" w:eastAsia="Calibri" w:hAnsi="Gill Sans MT" w:cs="Times New Roman"/>
          <w:sz w:val="22"/>
          <w:szCs w:val="22"/>
        </w:rPr>
        <w:t xml:space="preserve"> Contribution des cultures maraîchères à la sécurité alimentaire au Burkina Faso. Cas des villes de Bobo-Dioulasso, Ouagadougou et Ouahigouya. Mémoire d’Ingénieur du Développement Rural soutenu à l’institut du développement rural (IDR) de l’Université Polytechnique de Bobo-Dioulasso, au Burkina Faso</w:t>
      </w:r>
      <w:r w:rsidR="002F3298" w:rsidRPr="008616F2">
        <w:rPr>
          <w:rFonts w:ascii="Gill Sans MT" w:eastAsia="Calibri" w:hAnsi="Gill Sans MT" w:cs="Times New Roman"/>
          <w:sz w:val="22"/>
          <w:szCs w:val="22"/>
        </w:rPr>
        <w:t>, 70p</w:t>
      </w:r>
      <w:r w:rsidR="00C853C6" w:rsidRPr="008616F2">
        <w:rPr>
          <w:rFonts w:ascii="Gill Sans MT" w:eastAsia="Calibri" w:hAnsi="Gill Sans MT" w:cs="Times New Roman"/>
          <w:sz w:val="22"/>
          <w:szCs w:val="22"/>
        </w:rPr>
        <w:t>.</w:t>
      </w:r>
    </w:p>
    <w:bookmarkEnd w:id="12"/>
    <w:p w14:paraId="240735F1" w14:textId="219EB629" w:rsidR="009C2FAA" w:rsidRDefault="009C2FAA" w:rsidP="00E243CD">
      <w:pPr>
        <w:pStyle w:val="ListParagraph"/>
        <w:numPr>
          <w:ilvl w:val="1"/>
          <w:numId w:val="38"/>
        </w:numPr>
        <w:spacing w:before="360" w:after="120" w:line="240" w:lineRule="auto"/>
        <w:contextualSpacing w:val="0"/>
        <w:rPr>
          <w:rFonts w:ascii="Gill Sans MT" w:eastAsia="Calibri" w:hAnsi="Gill Sans MT" w:cs="Times New Roman"/>
          <w:b/>
          <w:bCs/>
          <w:iCs/>
          <w:color w:val="002060"/>
          <w:sz w:val="22"/>
          <w:szCs w:val="22"/>
          <w:lang w:val="fr-BE"/>
        </w:rPr>
      </w:pPr>
      <w:r>
        <w:rPr>
          <w:rFonts w:ascii="Gill Sans MT" w:eastAsia="Calibri" w:hAnsi="Gill Sans MT" w:cs="Times New Roman"/>
          <w:b/>
          <w:bCs/>
          <w:iCs/>
          <w:color w:val="002060"/>
          <w:sz w:val="22"/>
          <w:szCs w:val="22"/>
          <w:lang w:val="fr-BE"/>
        </w:rPr>
        <w:t xml:space="preserve"> RAPPORTS DE CONSULTATION</w:t>
      </w:r>
    </w:p>
    <w:p w14:paraId="60BF06B4" w14:textId="487E75E7" w:rsidR="009C2FAA" w:rsidRPr="009053B2" w:rsidRDefault="00B85BBB" w:rsidP="009053B2">
      <w:pPr>
        <w:pStyle w:val="ListParagraph"/>
        <w:numPr>
          <w:ilvl w:val="0"/>
          <w:numId w:val="14"/>
        </w:numPr>
        <w:spacing w:after="120" w:line="240" w:lineRule="auto"/>
        <w:jc w:val="both"/>
        <w:rPr>
          <w:rFonts w:ascii="Gill Sans MT" w:eastAsia="Calibri" w:hAnsi="Gill Sans MT" w:cs="Times New Roman"/>
          <w:sz w:val="22"/>
          <w:szCs w:val="22"/>
        </w:rPr>
      </w:pPr>
      <w:r w:rsidRPr="00B85BBB">
        <w:rPr>
          <w:rFonts w:ascii="Gill Sans MT" w:eastAsia="Calibri" w:hAnsi="Gill Sans MT" w:cs="Times New Roman"/>
          <w:sz w:val="22"/>
          <w:szCs w:val="22"/>
        </w:rPr>
        <w:t xml:space="preserve">Fassinou Hotegni V.N., </w:t>
      </w:r>
      <w:r w:rsidRPr="00B85BBB">
        <w:rPr>
          <w:rFonts w:ascii="Gill Sans MT" w:eastAsia="Calibri" w:hAnsi="Gill Sans MT" w:cs="Times New Roman"/>
          <w:b/>
          <w:bCs/>
          <w:sz w:val="22"/>
          <w:szCs w:val="22"/>
        </w:rPr>
        <w:t>Tapsoba K.P.,</w:t>
      </w:r>
      <w:r w:rsidRPr="00B85BBB">
        <w:rPr>
          <w:rFonts w:ascii="Gill Sans MT" w:eastAsia="Calibri" w:hAnsi="Gill Sans MT" w:cs="Times New Roman"/>
          <w:sz w:val="22"/>
          <w:szCs w:val="22"/>
        </w:rPr>
        <w:t xml:space="preserve"> Bagri Bouraïma M., Djido U., Aouangbo, G.S., Gnanglè, L. M.A., Houdegbe, A.C., Adje, C., Achigan-Dako E.G. 2024.  Collecte et analyse des évidences et innovations en matière d’agro écologie en Afrique de l’Ouest : cas du Burkina Faso, Mali et Niger. Rapport de consultation.  Inades-Formation, 110 Pages.</w:t>
      </w:r>
    </w:p>
    <w:p w14:paraId="7BCF2520" w14:textId="1FEEB7A0" w:rsidR="00AC0670" w:rsidRPr="008616F2" w:rsidRDefault="007554E7" w:rsidP="00E243CD">
      <w:pPr>
        <w:pStyle w:val="ListParagraph"/>
        <w:numPr>
          <w:ilvl w:val="1"/>
          <w:numId w:val="38"/>
        </w:numPr>
        <w:spacing w:before="360" w:after="120" w:line="240" w:lineRule="auto"/>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ARTICLES ET CHAPITRES D’OUVRAGES</w:t>
      </w:r>
    </w:p>
    <w:p w14:paraId="14724484" w14:textId="39177A6B" w:rsidR="00086952" w:rsidRPr="008616F2" w:rsidRDefault="00086952" w:rsidP="00CE522E">
      <w:pPr>
        <w:pStyle w:val="ListParagraph"/>
        <w:numPr>
          <w:ilvl w:val="0"/>
          <w:numId w:val="14"/>
        </w:numPr>
        <w:spacing w:after="120" w:line="240" w:lineRule="auto"/>
        <w:ind w:left="714" w:hanging="357"/>
        <w:contextualSpacing w:val="0"/>
        <w:jc w:val="both"/>
        <w:rPr>
          <w:rFonts w:ascii="Gill Sans MT" w:eastAsia="Calibri" w:hAnsi="Gill Sans MT" w:cs="Times New Roman"/>
          <w:sz w:val="22"/>
          <w:szCs w:val="22"/>
        </w:rPr>
      </w:pPr>
      <w:r w:rsidRPr="008616F2">
        <w:rPr>
          <w:rFonts w:ascii="Gill Sans MT" w:eastAsia="Calibri" w:hAnsi="Gill Sans MT" w:cs="Times New Roman"/>
          <w:b/>
          <w:bCs/>
          <w:sz w:val="22"/>
          <w:szCs w:val="22"/>
          <w:lang w:val="fr-BE"/>
        </w:rPr>
        <w:t>Tapsoba, K. P,</w:t>
      </w:r>
      <w:r w:rsidRPr="008616F2">
        <w:rPr>
          <w:rFonts w:ascii="Gill Sans MT" w:eastAsia="Calibri" w:hAnsi="Gill Sans MT" w:cs="Times New Roman"/>
          <w:sz w:val="22"/>
          <w:szCs w:val="22"/>
          <w:lang w:val="fr-BE"/>
        </w:rPr>
        <w:t xml:space="preserve"> Ouédraogo, F., Thiombiano, B. A., Nikièma, T., Kaboré/Konkobo, M., &amp; Toe, P. (2024). </w:t>
      </w:r>
      <w:r w:rsidRPr="008616F2">
        <w:rPr>
          <w:rFonts w:ascii="Gill Sans MT" w:eastAsia="Calibri" w:hAnsi="Gill Sans MT" w:cs="Times New Roman"/>
          <w:sz w:val="22"/>
          <w:szCs w:val="22"/>
          <w:lang w:val="en-US"/>
        </w:rPr>
        <w:t xml:space="preserve">Analyzing smallholder’s farmer’s preferences for ecological fruit flies’ management practices in western Burkina Faso orchard. </w:t>
      </w:r>
      <w:r w:rsidRPr="008616F2">
        <w:rPr>
          <w:rFonts w:ascii="Gill Sans MT" w:eastAsia="Calibri" w:hAnsi="Gill Sans MT" w:cs="Times New Roman"/>
          <w:sz w:val="22"/>
          <w:szCs w:val="22"/>
        </w:rPr>
        <w:t>VIII. C</w:t>
      </w:r>
      <w:r w:rsidR="003A1D70" w:rsidRPr="008616F2">
        <w:rPr>
          <w:rFonts w:ascii="Gill Sans MT" w:eastAsia="Calibri" w:hAnsi="Gill Sans MT" w:cs="Times New Roman"/>
          <w:sz w:val="22"/>
          <w:szCs w:val="22"/>
        </w:rPr>
        <w:t>olloques</w:t>
      </w:r>
      <w:r w:rsidRPr="008616F2">
        <w:rPr>
          <w:rFonts w:ascii="Gill Sans MT" w:eastAsia="Calibri" w:hAnsi="Gill Sans MT" w:cs="Times New Roman"/>
          <w:sz w:val="22"/>
          <w:szCs w:val="22"/>
        </w:rPr>
        <w:t xml:space="preserve"> </w:t>
      </w:r>
      <w:r w:rsidR="003A1D70" w:rsidRPr="008616F2">
        <w:rPr>
          <w:rFonts w:ascii="Gill Sans MT" w:eastAsia="Calibri" w:hAnsi="Gill Sans MT" w:cs="Times New Roman"/>
          <w:sz w:val="22"/>
          <w:szCs w:val="22"/>
        </w:rPr>
        <w:t xml:space="preserve">des sciences, cultures et technologies. </w:t>
      </w:r>
      <w:r w:rsidRPr="008616F2">
        <w:rPr>
          <w:rFonts w:ascii="Gill Sans MT" w:eastAsia="Calibri" w:hAnsi="Gill Sans MT" w:cs="Times New Roman"/>
          <w:sz w:val="22"/>
          <w:szCs w:val="22"/>
        </w:rPr>
        <w:t xml:space="preserve">Valorisation Des Savoirs Endogènes, Gage d’un Développement Durable. Université d’Abomey-Calavi, </w:t>
      </w:r>
      <w:r w:rsidR="000C26FE" w:rsidRPr="008616F2">
        <w:rPr>
          <w:rFonts w:ascii="Gill Sans MT" w:eastAsia="Calibri" w:hAnsi="Gill Sans MT" w:cs="Times New Roman"/>
          <w:sz w:val="22"/>
          <w:szCs w:val="22"/>
        </w:rPr>
        <w:t>101-110</w:t>
      </w:r>
    </w:p>
    <w:p w14:paraId="2B408765" w14:textId="5B2E6DF5" w:rsidR="00127DB4" w:rsidRPr="008616F2" w:rsidRDefault="00127DB4" w:rsidP="00CE522E">
      <w:pPr>
        <w:pStyle w:val="ListParagraph"/>
        <w:widowControl w:val="0"/>
        <w:numPr>
          <w:ilvl w:val="0"/>
          <w:numId w:val="14"/>
        </w:numPr>
        <w:autoSpaceDE w:val="0"/>
        <w:autoSpaceDN w:val="0"/>
        <w:adjustRightInd w:val="0"/>
        <w:spacing w:before="120"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b/>
          <w:bCs/>
          <w:sz w:val="22"/>
          <w:szCs w:val="22"/>
          <w:lang w:val="en-US"/>
        </w:rPr>
        <w:fldChar w:fldCharType="begin" w:fldLock="1"/>
      </w:r>
      <w:r w:rsidRPr="008616F2">
        <w:rPr>
          <w:rFonts w:ascii="Gill Sans MT" w:eastAsia="Calibri" w:hAnsi="Gill Sans MT" w:cs="Times New Roman"/>
          <w:b/>
          <w:bCs/>
          <w:sz w:val="22"/>
          <w:szCs w:val="22"/>
          <w:lang w:val="en-US"/>
        </w:rPr>
        <w:instrText xml:space="preserve">ADDIN Mendeley Bibliography CSL_BIBLIOGRAPHY </w:instrText>
      </w:r>
      <w:r w:rsidR="002A3EFA">
        <w:rPr>
          <w:rFonts w:ascii="Gill Sans MT" w:eastAsia="Calibri" w:hAnsi="Gill Sans MT" w:cs="Times New Roman"/>
          <w:b/>
          <w:bCs/>
          <w:sz w:val="22"/>
          <w:szCs w:val="22"/>
          <w:lang w:val="en-US"/>
        </w:rPr>
        <w:fldChar w:fldCharType="separate"/>
      </w:r>
      <w:r w:rsidRPr="008616F2">
        <w:rPr>
          <w:rFonts w:ascii="Gill Sans MT" w:eastAsia="Calibri" w:hAnsi="Gill Sans MT" w:cs="Times New Roman"/>
          <w:b/>
          <w:bCs/>
          <w:sz w:val="22"/>
          <w:szCs w:val="22"/>
          <w:lang w:val="en-US"/>
        </w:rPr>
        <w:fldChar w:fldCharType="end"/>
      </w:r>
      <w:r w:rsidRPr="008616F2">
        <w:rPr>
          <w:rFonts w:ascii="Gill Sans MT" w:eastAsia="Calibri" w:hAnsi="Gill Sans MT" w:cs="Times New Roman"/>
          <w:b/>
          <w:bCs/>
          <w:sz w:val="22"/>
          <w:szCs w:val="22"/>
          <w:lang w:val="en-US"/>
        </w:rPr>
        <w:t xml:space="preserve">Tapsoba, K. P., </w:t>
      </w:r>
      <w:r w:rsidRPr="008616F2">
        <w:rPr>
          <w:rFonts w:ascii="Gill Sans MT" w:eastAsia="Calibri" w:hAnsi="Gill Sans MT" w:cs="Times New Roman"/>
          <w:sz w:val="22"/>
          <w:szCs w:val="22"/>
          <w:lang w:val="en-US"/>
        </w:rPr>
        <w:t xml:space="preserve">&amp; Ouédraogo, F. (2023). </w:t>
      </w:r>
      <w:r w:rsidRPr="008616F2">
        <w:rPr>
          <w:rFonts w:ascii="Gill Sans MT" w:eastAsia="Calibri" w:hAnsi="Gill Sans MT" w:cs="Times New Roman"/>
          <w:sz w:val="22"/>
          <w:szCs w:val="22"/>
        </w:rPr>
        <w:t>La certification par les tiers</w:t>
      </w:r>
      <w:r w:rsidRPr="008616F2">
        <w:rPr>
          <w:rFonts w:ascii="Arial" w:eastAsia="Calibri" w:hAnsi="Arial" w:cs="Arial"/>
          <w:sz w:val="22"/>
          <w:szCs w:val="22"/>
        </w:rPr>
        <w:t> </w:t>
      </w:r>
      <w:r w:rsidRPr="008616F2">
        <w:rPr>
          <w:rFonts w:ascii="Gill Sans MT" w:eastAsia="Calibri" w:hAnsi="Gill Sans MT" w:cs="Times New Roman"/>
          <w:sz w:val="22"/>
          <w:szCs w:val="22"/>
        </w:rPr>
        <w:t>: une alternative efficace pour l</w:t>
      </w:r>
      <w:r w:rsidRPr="008616F2">
        <w:rPr>
          <w:rFonts w:ascii="Gill Sans MT" w:eastAsia="Calibri" w:hAnsi="Gill Sans MT" w:cs="Gill Sans MT"/>
          <w:sz w:val="22"/>
          <w:szCs w:val="22"/>
        </w:rPr>
        <w:t>’</w:t>
      </w:r>
      <w:r w:rsidRPr="008616F2">
        <w:rPr>
          <w:rFonts w:ascii="Gill Sans MT" w:eastAsia="Calibri" w:hAnsi="Gill Sans MT" w:cs="Times New Roman"/>
          <w:sz w:val="22"/>
          <w:szCs w:val="22"/>
        </w:rPr>
        <w:t>am</w:t>
      </w:r>
      <w:r w:rsidRPr="008616F2">
        <w:rPr>
          <w:rFonts w:ascii="Gill Sans MT" w:eastAsia="Calibri" w:hAnsi="Gill Sans MT" w:cs="Gill Sans MT"/>
          <w:sz w:val="22"/>
          <w:szCs w:val="22"/>
        </w:rPr>
        <w:t>é</w:t>
      </w:r>
      <w:r w:rsidRPr="008616F2">
        <w:rPr>
          <w:rFonts w:ascii="Gill Sans MT" w:eastAsia="Calibri" w:hAnsi="Gill Sans MT" w:cs="Times New Roman"/>
          <w:sz w:val="22"/>
          <w:szCs w:val="22"/>
        </w:rPr>
        <w:t>lioration durable des moyens d</w:t>
      </w:r>
      <w:r w:rsidRPr="008616F2">
        <w:rPr>
          <w:rFonts w:ascii="Gill Sans MT" w:eastAsia="Calibri" w:hAnsi="Gill Sans MT" w:cs="Gill Sans MT"/>
          <w:sz w:val="22"/>
          <w:szCs w:val="22"/>
        </w:rPr>
        <w:t>’</w:t>
      </w:r>
      <w:r w:rsidRPr="008616F2">
        <w:rPr>
          <w:rFonts w:ascii="Gill Sans MT" w:eastAsia="Calibri" w:hAnsi="Gill Sans MT" w:cs="Times New Roman"/>
          <w:sz w:val="22"/>
          <w:szCs w:val="22"/>
        </w:rPr>
        <w:t>existence des petites exploitations agricoles familiales de l</w:t>
      </w:r>
      <w:r w:rsidRPr="008616F2">
        <w:rPr>
          <w:rFonts w:ascii="Gill Sans MT" w:eastAsia="Calibri" w:hAnsi="Gill Sans MT" w:cs="Gill Sans MT"/>
          <w:sz w:val="22"/>
          <w:szCs w:val="22"/>
        </w:rPr>
        <w:t>’</w:t>
      </w:r>
      <w:r w:rsidRPr="008616F2">
        <w:rPr>
          <w:rFonts w:ascii="Gill Sans MT" w:eastAsia="Calibri" w:hAnsi="Gill Sans MT" w:cs="Times New Roman"/>
          <w:sz w:val="22"/>
          <w:szCs w:val="22"/>
        </w:rPr>
        <w:t xml:space="preserve">ouest du Burkina Faso. </w:t>
      </w:r>
      <w:r w:rsidRPr="008616F2">
        <w:rPr>
          <w:rFonts w:ascii="Gill Sans MT" w:eastAsia="Calibri" w:hAnsi="Gill Sans MT" w:cs="Times New Roman"/>
          <w:sz w:val="22"/>
          <w:szCs w:val="22"/>
          <w:lang w:val="en-US"/>
        </w:rPr>
        <w:t>Caïlcédrat, 15 (Mars), 79–94</w:t>
      </w:r>
    </w:p>
    <w:p w14:paraId="659702F5"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b/>
          <w:bCs/>
          <w:sz w:val="22"/>
          <w:szCs w:val="22"/>
          <w:lang w:val="en-US"/>
        </w:rPr>
        <w:t>Tapsoba, K. P.,</w:t>
      </w:r>
      <w:r w:rsidRPr="008616F2">
        <w:rPr>
          <w:rFonts w:ascii="Gill Sans MT" w:eastAsia="Calibri" w:hAnsi="Gill Sans MT" w:cs="Times New Roman"/>
          <w:sz w:val="22"/>
          <w:szCs w:val="22"/>
          <w:lang w:val="en-US"/>
        </w:rPr>
        <w:t xml:space="preserve"> Ouédraogo, F., Thiombiano, B. A., Toé, P., &amp; Kaboré Konkobo, M. (2023). </w:t>
      </w:r>
      <w:r w:rsidRPr="008616F2">
        <w:rPr>
          <w:rFonts w:ascii="Gill Sans MT" w:eastAsia="Calibri" w:hAnsi="Gill Sans MT" w:cs="Times New Roman"/>
          <w:sz w:val="22"/>
          <w:szCs w:val="22"/>
        </w:rPr>
        <w:t xml:space="preserve">Opportunités de mise en échelle de la lutte biologique dans les vergers certifiés à l’ouest du </w:t>
      </w:r>
      <w:r w:rsidRPr="008616F2">
        <w:rPr>
          <w:rFonts w:ascii="Gill Sans MT" w:eastAsia="Calibri" w:hAnsi="Gill Sans MT" w:cs="Times New Roman"/>
          <w:sz w:val="22"/>
          <w:szCs w:val="22"/>
        </w:rPr>
        <w:lastRenderedPageBreak/>
        <w:t>Burkina Faso. Une application du Scaling scan aux deux biopesticides les plus utilisés contre la mouche des fruits</w:t>
      </w:r>
      <w:r w:rsidRPr="008616F2">
        <w:rPr>
          <w:rFonts w:ascii="Arial" w:eastAsia="Calibri" w:hAnsi="Arial" w:cs="Arial"/>
          <w:sz w:val="22"/>
          <w:szCs w:val="22"/>
        </w:rPr>
        <w:t> </w:t>
      </w:r>
      <w:r w:rsidRPr="008616F2">
        <w:rPr>
          <w:rFonts w:ascii="Gill Sans MT" w:eastAsia="Calibri" w:hAnsi="Gill Sans MT" w:cs="Times New Roman"/>
          <w:sz w:val="22"/>
          <w:szCs w:val="22"/>
        </w:rPr>
        <w:t>: le «</w:t>
      </w:r>
      <w:r w:rsidRPr="008616F2">
        <w:rPr>
          <w:rFonts w:ascii="Arial" w:eastAsia="Calibri" w:hAnsi="Arial" w:cs="Arial"/>
          <w:sz w:val="22"/>
          <w:szCs w:val="22"/>
        </w:rPr>
        <w:t> </w:t>
      </w:r>
      <w:r w:rsidRPr="008616F2">
        <w:rPr>
          <w:rFonts w:ascii="Gill Sans MT" w:eastAsia="Calibri" w:hAnsi="Gill Sans MT" w:cs="Times New Roman"/>
          <w:sz w:val="22"/>
          <w:szCs w:val="22"/>
        </w:rPr>
        <w:t>Success Appat</w:t>
      </w:r>
      <w:r w:rsidRPr="008616F2">
        <w:rPr>
          <w:rFonts w:ascii="Arial" w:eastAsia="Calibri" w:hAnsi="Arial" w:cs="Arial"/>
          <w:sz w:val="22"/>
          <w:szCs w:val="22"/>
        </w:rPr>
        <w:t> </w:t>
      </w:r>
      <w:r w:rsidRPr="008616F2">
        <w:rPr>
          <w:rFonts w:ascii="Gill Sans MT" w:eastAsia="Calibri" w:hAnsi="Gill Sans MT" w:cs="Gill Sans MT"/>
          <w:sz w:val="22"/>
          <w:szCs w:val="22"/>
        </w:rPr>
        <w:t>»</w:t>
      </w:r>
      <w:r w:rsidRPr="008616F2">
        <w:rPr>
          <w:rFonts w:ascii="Gill Sans MT" w:eastAsia="Calibri" w:hAnsi="Gill Sans MT" w:cs="Times New Roman"/>
          <w:sz w:val="22"/>
          <w:szCs w:val="22"/>
        </w:rPr>
        <w:t xml:space="preserve"> et le Timaye. </w:t>
      </w:r>
      <w:r w:rsidRPr="008616F2">
        <w:rPr>
          <w:rFonts w:ascii="Gill Sans MT" w:eastAsia="Calibri" w:hAnsi="Gill Sans MT" w:cs="Times New Roman"/>
          <w:sz w:val="22"/>
          <w:szCs w:val="22"/>
          <w:lang w:val="en-US"/>
        </w:rPr>
        <w:t>Echanges, 2(2), 648–656.</w:t>
      </w:r>
    </w:p>
    <w:p w14:paraId="6D5965F7"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b/>
          <w:bCs/>
          <w:sz w:val="22"/>
          <w:szCs w:val="22"/>
          <w:lang w:val="en-US"/>
        </w:rPr>
        <w:t xml:space="preserve">Tapsoba, P. K., </w:t>
      </w:r>
      <w:r w:rsidRPr="008616F2">
        <w:rPr>
          <w:rFonts w:ascii="Gill Sans MT" w:eastAsia="Calibri" w:hAnsi="Gill Sans MT" w:cs="Times New Roman"/>
          <w:sz w:val="22"/>
          <w:szCs w:val="22"/>
          <w:lang w:val="en-US"/>
        </w:rPr>
        <w:t xml:space="preserve">Aoudji, A. K. N., Ouédraogo, F., Dassekpo, I. S., Kestemont, M., Kaboré Konkobo, M., &amp; Achigan-Dako, E. G. (2023). Understanding the Behavioral Drivers of Smallholder Agroecological Practice Adoption in Benin and Burkina Faso. Farming System, 1(2), 1–12. </w:t>
      </w:r>
      <w:hyperlink r:id="rId12" w:history="1">
        <w:r w:rsidRPr="008616F2">
          <w:rPr>
            <w:rStyle w:val="Hyperlink"/>
            <w:rFonts w:ascii="Gill Sans MT" w:eastAsia="Calibri" w:hAnsi="Gill Sans MT" w:cs="Times New Roman"/>
            <w:sz w:val="22"/>
            <w:szCs w:val="22"/>
            <w:lang w:val="en-US"/>
          </w:rPr>
          <w:t>https://doi.org/https://doi.org/10.1016/j.farsys.2023.100023</w:t>
        </w:r>
      </w:hyperlink>
    </w:p>
    <w:p w14:paraId="19A9A354"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Style w:val="anchor-text"/>
          <w:rFonts w:ascii="Gill Sans MT" w:eastAsia="Calibri" w:hAnsi="Gill Sans MT" w:cs="Times New Roman"/>
          <w:sz w:val="22"/>
          <w:szCs w:val="22"/>
          <w:lang w:val="en-US"/>
        </w:rPr>
      </w:pPr>
      <w:r w:rsidRPr="008616F2">
        <w:rPr>
          <w:rFonts w:ascii="Gill Sans MT" w:eastAsia="Calibri" w:hAnsi="Gill Sans MT" w:cs="Times New Roman"/>
          <w:b/>
          <w:bCs/>
          <w:sz w:val="22"/>
          <w:szCs w:val="22"/>
          <w:lang w:val="en-US"/>
        </w:rPr>
        <w:t>Tapsoba, K. P.,</w:t>
      </w:r>
      <w:r w:rsidRPr="008616F2">
        <w:rPr>
          <w:rFonts w:ascii="Gill Sans MT" w:eastAsia="Calibri" w:hAnsi="Gill Sans MT" w:cs="Times New Roman"/>
          <w:sz w:val="22"/>
          <w:szCs w:val="22"/>
          <w:lang w:val="en-US"/>
        </w:rPr>
        <w:t xml:space="preserve"> Aoudji, A. K. N., Kabore Konkobo, M., Kestemont, M.-P., &amp; Achigan-Dako, E. G. (2023). Clustering smallholders’ farmers to highlight and address their agroecological transition potential in Benin and Burkina Faso. Current Research in Environmental Sustainability. (5) </w:t>
      </w:r>
      <w:hyperlink r:id="rId13" w:tgtFrame="_blank" w:tooltip="Persistent link using digital object identifier" w:history="1">
        <w:r w:rsidRPr="008616F2">
          <w:rPr>
            <w:rStyle w:val="anchor-text"/>
            <w:rFonts w:ascii="Gill Sans MT" w:hAnsi="Gill Sans MT" w:cs="Times New Roman"/>
            <w:color w:val="007398"/>
            <w:sz w:val="22"/>
            <w:szCs w:val="22"/>
            <w:lang w:val="en-US"/>
          </w:rPr>
          <w:t>https://doi.org/10.1016/j.crsust.2023.100220</w:t>
        </w:r>
      </w:hyperlink>
    </w:p>
    <w:p w14:paraId="1BEB84E4"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sz w:val="22"/>
          <w:szCs w:val="22"/>
          <w:lang w:val="en-US"/>
        </w:rPr>
        <w:t xml:space="preserve">Ouédraogo, F., </w:t>
      </w:r>
      <w:r w:rsidRPr="008616F2">
        <w:rPr>
          <w:rFonts w:ascii="Gill Sans MT" w:eastAsia="Calibri" w:hAnsi="Gill Sans MT" w:cs="Times New Roman"/>
          <w:b/>
          <w:bCs/>
          <w:sz w:val="22"/>
          <w:szCs w:val="22"/>
          <w:lang w:val="en-US"/>
        </w:rPr>
        <w:t>Tapsoba, P.</w:t>
      </w:r>
      <w:r w:rsidRPr="008616F2">
        <w:rPr>
          <w:rFonts w:ascii="Gill Sans MT" w:eastAsia="Calibri" w:hAnsi="Gill Sans MT" w:cs="Times New Roman"/>
          <w:sz w:val="22"/>
          <w:szCs w:val="22"/>
          <w:lang w:val="en-US"/>
        </w:rPr>
        <w:t xml:space="preserve"> </w:t>
      </w:r>
      <w:r w:rsidRPr="008616F2">
        <w:rPr>
          <w:rFonts w:ascii="Gill Sans MT" w:eastAsia="Calibri" w:hAnsi="Gill Sans MT" w:cs="Times New Roman"/>
          <w:b/>
          <w:bCs/>
          <w:sz w:val="22"/>
          <w:szCs w:val="22"/>
          <w:lang w:val="en-US"/>
        </w:rPr>
        <w:t xml:space="preserve">K. </w:t>
      </w:r>
      <w:r w:rsidRPr="008616F2">
        <w:rPr>
          <w:rFonts w:ascii="Gill Sans MT" w:eastAsia="Calibri" w:hAnsi="Gill Sans MT" w:cs="Times New Roman"/>
          <w:sz w:val="22"/>
          <w:szCs w:val="22"/>
          <w:lang w:val="en-US"/>
        </w:rPr>
        <w:t xml:space="preserve">and Kaboré, M. (2022). </w:t>
      </w:r>
      <w:r w:rsidRPr="008616F2">
        <w:rPr>
          <w:rFonts w:ascii="Gill Sans MT" w:eastAsia="Calibri" w:hAnsi="Gill Sans MT" w:cs="Times New Roman"/>
          <w:sz w:val="22"/>
          <w:szCs w:val="22"/>
        </w:rPr>
        <w:t xml:space="preserve">Autonomisation des femmes et réduction de la pauvreté au Burkina Faso : cas des étuveuses de riz de Bama. </w:t>
      </w:r>
      <w:r w:rsidRPr="008616F2">
        <w:rPr>
          <w:rFonts w:ascii="Gill Sans MT" w:eastAsia="Calibri" w:hAnsi="Gill Sans MT" w:cs="Times New Roman"/>
          <w:sz w:val="22"/>
          <w:szCs w:val="22"/>
          <w:lang w:val="en-US"/>
        </w:rPr>
        <w:t>Ntela, 4(2), 45-58.</w:t>
      </w:r>
    </w:p>
    <w:p w14:paraId="3555DB39"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rPr>
      </w:pPr>
      <w:r w:rsidRPr="008616F2">
        <w:rPr>
          <w:rFonts w:ascii="Gill Sans MT" w:eastAsia="Calibri" w:hAnsi="Gill Sans MT" w:cs="Times New Roman"/>
          <w:sz w:val="22"/>
          <w:szCs w:val="22"/>
          <w:lang w:val="en-US"/>
        </w:rPr>
        <w:t xml:space="preserve">Konate, D. K. M., </w:t>
      </w:r>
      <w:r w:rsidRPr="008616F2">
        <w:rPr>
          <w:rFonts w:ascii="Gill Sans MT" w:eastAsia="Calibri" w:hAnsi="Gill Sans MT" w:cs="Times New Roman"/>
          <w:b/>
          <w:bCs/>
          <w:sz w:val="22"/>
          <w:szCs w:val="22"/>
          <w:lang w:val="en-US"/>
        </w:rPr>
        <w:t>Tapsoba, P. K.,</w:t>
      </w:r>
      <w:r w:rsidRPr="008616F2">
        <w:rPr>
          <w:rFonts w:ascii="Gill Sans MT" w:eastAsia="Calibri" w:hAnsi="Gill Sans MT" w:cs="Times New Roman"/>
          <w:sz w:val="22"/>
          <w:szCs w:val="22"/>
          <w:lang w:val="en-US"/>
        </w:rPr>
        <w:t xml:space="preserve"> Fayama, T., &amp; Zidouemba, P. R. (2022). </w:t>
      </w:r>
      <w:r w:rsidRPr="008616F2">
        <w:rPr>
          <w:rFonts w:ascii="Gill Sans MT" w:eastAsia="Calibri" w:hAnsi="Gill Sans MT" w:cs="Times New Roman"/>
          <w:sz w:val="22"/>
          <w:szCs w:val="22"/>
        </w:rPr>
        <w:t>Mesurer l’opportunité économique et sociale des pratiques agroécologiques pour le maraîchage dans le Houet. In L’agroécologie sous le prisme de la recherche scientifique et pluridisciplinaire, 141-160.</w:t>
      </w:r>
    </w:p>
    <w:p w14:paraId="39C7DC9E"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rPr>
      </w:pPr>
      <w:r w:rsidRPr="008616F2">
        <w:rPr>
          <w:rFonts w:ascii="Gill Sans MT" w:eastAsia="Calibri" w:hAnsi="Gill Sans MT" w:cs="Times New Roman"/>
          <w:sz w:val="22"/>
          <w:szCs w:val="22"/>
          <w:lang w:val="en-US"/>
        </w:rPr>
        <w:t xml:space="preserve">Ouedraogo, F., &amp; </w:t>
      </w:r>
      <w:r w:rsidRPr="008616F2">
        <w:rPr>
          <w:rFonts w:ascii="Gill Sans MT" w:eastAsia="Calibri" w:hAnsi="Gill Sans MT" w:cs="Times New Roman"/>
          <w:b/>
          <w:bCs/>
          <w:sz w:val="22"/>
          <w:szCs w:val="22"/>
          <w:lang w:val="en-US"/>
        </w:rPr>
        <w:t>Tapsoba</w:t>
      </w:r>
      <w:r w:rsidRPr="008616F2">
        <w:rPr>
          <w:rFonts w:ascii="Gill Sans MT" w:eastAsia="Calibri" w:hAnsi="Gill Sans MT" w:cs="Times New Roman"/>
          <w:sz w:val="22"/>
          <w:szCs w:val="22"/>
          <w:lang w:val="en-US"/>
        </w:rPr>
        <w:t xml:space="preserve">, P. K. (2022). </w:t>
      </w:r>
      <w:r w:rsidRPr="008616F2">
        <w:rPr>
          <w:rFonts w:ascii="Gill Sans MT" w:eastAsia="Calibri" w:hAnsi="Gill Sans MT" w:cs="Times New Roman"/>
          <w:sz w:val="22"/>
          <w:szCs w:val="22"/>
        </w:rPr>
        <w:t>Transition agroécologique dans le maraîchage au Burkina Faso</w:t>
      </w:r>
      <w:r w:rsidRPr="008616F2">
        <w:rPr>
          <w:rFonts w:ascii="Arial" w:eastAsia="Calibri" w:hAnsi="Arial" w:cs="Arial"/>
          <w:sz w:val="22"/>
          <w:szCs w:val="22"/>
        </w:rPr>
        <w:t> </w:t>
      </w:r>
      <w:r w:rsidRPr="008616F2">
        <w:rPr>
          <w:rFonts w:ascii="Gill Sans MT" w:eastAsia="Calibri" w:hAnsi="Gill Sans MT" w:cs="Times New Roman"/>
          <w:sz w:val="22"/>
          <w:szCs w:val="22"/>
        </w:rPr>
        <w:t>: entre contraintes, pistes et espoirs. In L</w:t>
      </w:r>
      <w:r w:rsidRPr="008616F2">
        <w:rPr>
          <w:rFonts w:ascii="Gill Sans MT" w:eastAsia="Calibri" w:hAnsi="Gill Sans MT" w:cs="Gill Sans MT"/>
          <w:sz w:val="22"/>
          <w:szCs w:val="22"/>
        </w:rPr>
        <w:t>’</w:t>
      </w:r>
      <w:r w:rsidRPr="008616F2">
        <w:rPr>
          <w:rFonts w:ascii="Gill Sans MT" w:eastAsia="Calibri" w:hAnsi="Gill Sans MT" w:cs="Times New Roman"/>
          <w:sz w:val="22"/>
          <w:szCs w:val="22"/>
        </w:rPr>
        <w:t>agro</w:t>
      </w:r>
      <w:r w:rsidRPr="008616F2">
        <w:rPr>
          <w:rFonts w:ascii="Gill Sans MT" w:eastAsia="Calibri" w:hAnsi="Gill Sans MT" w:cs="Gill Sans MT"/>
          <w:sz w:val="22"/>
          <w:szCs w:val="22"/>
        </w:rPr>
        <w:t>é</w:t>
      </w:r>
      <w:r w:rsidRPr="008616F2">
        <w:rPr>
          <w:rFonts w:ascii="Gill Sans MT" w:eastAsia="Calibri" w:hAnsi="Gill Sans MT" w:cs="Times New Roman"/>
          <w:sz w:val="22"/>
          <w:szCs w:val="22"/>
        </w:rPr>
        <w:t>cologie sous le prisme de la recherche scientifique et pluridisciplinaire, 23-41.</w:t>
      </w:r>
    </w:p>
    <w:p w14:paraId="43677B1B"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Style w:val="Hyperlink"/>
          <w:rFonts w:ascii="Gill Sans MT" w:eastAsia="Calibri" w:hAnsi="Gill Sans MT" w:cs="Times New Roman"/>
          <w:sz w:val="22"/>
          <w:szCs w:val="22"/>
          <w:u w:val="none"/>
          <w:lang w:val="en-US"/>
        </w:rPr>
      </w:pPr>
      <w:r w:rsidRPr="008616F2">
        <w:rPr>
          <w:rFonts w:ascii="Gill Sans MT" w:eastAsia="Calibri" w:hAnsi="Gill Sans MT" w:cs="Times New Roman"/>
          <w:sz w:val="22"/>
          <w:szCs w:val="22"/>
          <w:lang w:val="en-US"/>
        </w:rPr>
        <w:t xml:space="preserve">Ouedraogo, F., &amp; </w:t>
      </w:r>
      <w:r w:rsidRPr="008616F2">
        <w:rPr>
          <w:rFonts w:ascii="Gill Sans MT" w:eastAsia="Calibri" w:hAnsi="Gill Sans MT" w:cs="Times New Roman"/>
          <w:b/>
          <w:bCs/>
          <w:sz w:val="22"/>
          <w:szCs w:val="22"/>
          <w:lang w:val="en-US"/>
        </w:rPr>
        <w:t xml:space="preserve">Tapsoba, P. K. </w:t>
      </w:r>
      <w:r w:rsidRPr="008616F2">
        <w:rPr>
          <w:rFonts w:ascii="Gill Sans MT" w:eastAsia="Calibri" w:hAnsi="Gill Sans MT" w:cs="Times New Roman"/>
          <w:sz w:val="22"/>
          <w:szCs w:val="22"/>
          <w:lang w:val="en-US"/>
        </w:rPr>
        <w:t xml:space="preserve">(2022). Diversity of market gardening farms in western Burkina Faso. Nexus between production environment, farm size, financial performance and environmental issues. Heliyon, 8(12). </w:t>
      </w:r>
      <w:hyperlink r:id="rId14" w:history="1">
        <w:r w:rsidRPr="008616F2">
          <w:rPr>
            <w:rStyle w:val="Hyperlink"/>
            <w:rFonts w:ascii="Gill Sans MT" w:eastAsia="Calibri" w:hAnsi="Gill Sans MT" w:cs="Times New Roman"/>
            <w:color w:val="4472C4" w:themeColor="accent1"/>
            <w:sz w:val="22"/>
            <w:szCs w:val="22"/>
            <w:lang w:val="en-US"/>
          </w:rPr>
          <w:t>https://doi.org/10.1016/j.heliyon.2022.e12408</w:t>
        </w:r>
      </w:hyperlink>
      <w:r w:rsidRPr="008616F2">
        <w:rPr>
          <w:rStyle w:val="Hyperlink"/>
          <w:rFonts w:ascii="Gill Sans MT" w:eastAsia="Calibri" w:hAnsi="Gill Sans MT" w:cs="Times New Roman"/>
          <w:color w:val="4472C4" w:themeColor="accent1"/>
          <w:sz w:val="22"/>
          <w:szCs w:val="22"/>
          <w:lang w:val="en-US"/>
        </w:rPr>
        <w:t xml:space="preserve"> </w:t>
      </w:r>
    </w:p>
    <w:p w14:paraId="73EA8F40"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sz w:val="22"/>
          <w:szCs w:val="22"/>
          <w:lang w:val="en-US"/>
        </w:rPr>
        <w:t xml:space="preserve">Ahouangninou, C., Achigan-Dako, E. G., </w:t>
      </w:r>
      <w:r w:rsidRPr="008616F2">
        <w:rPr>
          <w:rFonts w:ascii="Gill Sans MT" w:eastAsia="Calibri" w:hAnsi="Gill Sans MT" w:cs="Times New Roman"/>
          <w:b/>
          <w:bCs/>
          <w:sz w:val="22"/>
          <w:szCs w:val="22"/>
          <w:lang w:val="en-US"/>
        </w:rPr>
        <w:t>Tapsoba, P. K.,</w:t>
      </w:r>
      <w:r w:rsidRPr="008616F2">
        <w:rPr>
          <w:rFonts w:ascii="Gill Sans MT" w:eastAsia="Calibri" w:hAnsi="Gill Sans MT" w:cs="Times New Roman"/>
          <w:sz w:val="22"/>
          <w:szCs w:val="22"/>
          <w:lang w:val="en-US"/>
        </w:rPr>
        <w:t xml:space="preserve"> &amp; Kestemont, M.-P. (2022). What are the indicators for assessing and monitoring the agroecological transition at the territorial level? Int. J. Sustain. Crop Prod, 17(1), 1–12.</w:t>
      </w:r>
    </w:p>
    <w:p w14:paraId="08867F4B"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Style w:val="Hyperlink"/>
          <w:rFonts w:ascii="Gill Sans MT" w:eastAsia="Calibri" w:hAnsi="Gill Sans MT" w:cs="Times New Roman"/>
          <w:sz w:val="22"/>
          <w:szCs w:val="22"/>
          <w:u w:val="none"/>
          <w:lang w:val="en-US"/>
        </w:rPr>
      </w:pPr>
      <w:r w:rsidRPr="008616F2">
        <w:rPr>
          <w:rFonts w:ascii="Gill Sans MT" w:eastAsia="Calibri" w:hAnsi="Gill Sans MT" w:cs="Times New Roman"/>
          <w:b/>
          <w:bCs/>
          <w:sz w:val="22"/>
          <w:szCs w:val="22"/>
          <w:lang w:val="en-US"/>
        </w:rPr>
        <w:t>Tapsoba, P. K.,</w:t>
      </w:r>
      <w:r w:rsidRPr="008616F2">
        <w:rPr>
          <w:rFonts w:ascii="Gill Sans MT" w:eastAsia="Calibri" w:hAnsi="Gill Sans MT" w:cs="Times New Roman"/>
          <w:sz w:val="22"/>
          <w:szCs w:val="22"/>
          <w:lang w:val="en-US"/>
        </w:rPr>
        <w:t xml:space="preserve"> Aoudji, A. K. N., Kabore Konkobo, M., Kestemont, M.-P., &amp; Achigan-Dako, E. G. (2022). Exploring the willingness to pay for ecological tomatoes (Solanum lycopersicum L.) in Benin and Burkina Faso. Cleaner and Responsible Consumption, 4(March 2022), 100053. </w:t>
      </w:r>
      <w:hyperlink r:id="rId15" w:history="1">
        <w:r w:rsidRPr="008616F2">
          <w:rPr>
            <w:rStyle w:val="Hyperlink"/>
            <w:rFonts w:ascii="Gill Sans MT" w:eastAsia="Calibri" w:hAnsi="Gill Sans MT" w:cs="Times New Roman"/>
            <w:color w:val="4472C4" w:themeColor="accent1"/>
            <w:sz w:val="22"/>
            <w:szCs w:val="22"/>
            <w:lang w:val="en-US"/>
          </w:rPr>
          <w:t>https://doi.org/10.1016/j.clrc.2022.100053</w:t>
        </w:r>
      </w:hyperlink>
    </w:p>
    <w:p w14:paraId="2ACE093C"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Style w:val="Hyperlink"/>
          <w:rFonts w:ascii="Gill Sans MT" w:eastAsia="Calibri" w:hAnsi="Gill Sans MT" w:cs="Times New Roman"/>
          <w:sz w:val="22"/>
          <w:szCs w:val="22"/>
          <w:u w:val="none"/>
          <w:lang w:val="en-US"/>
        </w:rPr>
      </w:pPr>
      <w:r w:rsidRPr="008616F2">
        <w:rPr>
          <w:rFonts w:ascii="Gill Sans MT" w:eastAsia="Calibri" w:hAnsi="Gill Sans MT" w:cs="Times New Roman"/>
          <w:b/>
          <w:bCs/>
          <w:sz w:val="22"/>
          <w:szCs w:val="22"/>
          <w:lang w:val="en-US"/>
        </w:rPr>
        <w:t>Tapsoba, P. K.,</w:t>
      </w:r>
      <w:r w:rsidRPr="008616F2">
        <w:rPr>
          <w:rFonts w:ascii="Gill Sans MT" w:eastAsia="Calibri" w:hAnsi="Gill Sans MT" w:cs="Times New Roman"/>
          <w:sz w:val="22"/>
          <w:szCs w:val="22"/>
          <w:lang w:val="en-US"/>
        </w:rPr>
        <w:t xml:space="preserve"> Aoudji, A. K., Kabore, M., Kestemont, M. P., Legay, C., &amp; Achigan-Dako, E. G. (2020). Sociotechnical context and agroecological transition for smallholder farms in Benin and Burkina Faso. Agronomy, 10(9), 1447. </w:t>
      </w:r>
      <w:hyperlink r:id="rId16" w:history="1">
        <w:r w:rsidRPr="008616F2">
          <w:rPr>
            <w:rStyle w:val="Hyperlink"/>
            <w:rFonts w:ascii="Gill Sans MT" w:eastAsia="Calibri" w:hAnsi="Gill Sans MT" w:cs="Times New Roman"/>
            <w:color w:val="4472C4" w:themeColor="accent1"/>
            <w:sz w:val="22"/>
            <w:szCs w:val="22"/>
            <w:lang w:val="en-US"/>
          </w:rPr>
          <w:t>https://doi.org/10.3390/agronomy10091447</w:t>
        </w:r>
      </w:hyperlink>
    </w:p>
    <w:p w14:paraId="3D4503FC" w14:textId="77777777" w:rsidR="00127DB4"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sz w:val="22"/>
          <w:szCs w:val="22"/>
          <w:lang w:val="en-US"/>
        </w:rPr>
        <w:t xml:space="preserve">Kaboré, M., Ouédraogo, F., and </w:t>
      </w:r>
      <w:r w:rsidRPr="008616F2">
        <w:rPr>
          <w:rFonts w:ascii="Gill Sans MT" w:eastAsia="Calibri" w:hAnsi="Gill Sans MT" w:cs="Times New Roman"/>
          <w:b/>
          <w:bCs/>
          <w:sz w:val="22"/>
          <w:szCs w:val="22"/>
          <w:lang w:val="en-US"/>
        </w:rPr>
        <w:t>Tapsoba, K. P.</w:t>
      </w:r>
      <w:r w:rsidRPr="008616F2">
        <w:rPr>
          <w:rFonts w:ascii="Gill Sans MT" w:eastAsia="Calibri" w:hAnsi="Gill Sans MT" w:cs="Times New Roman"/>
          <w:sz w:val="22"/>
          <w:szCs w:val="22"/>
          <w:lang w:val="en-US"/>
        </w:rPr>
        <w:t xml:space="preserve"> (2018). </w:t>
      </w:r>
      <w:r w:rsidRPr="008616F2">
        <w:rPr>
          <w:rFonts w:ascii="Gill Sans MT" w:eastAsia="Calibri" w:hAnsi="Gill Sans MT" w:cs="Times New Roman"/>
          <w:sz w:val="22"/>
          <w:szCs w:val="22"/>
        </w:rPr>
        <w:t>Revenu maraîcher et sécurité alimentaire du ménage du producteur dans Les villes de Bobo Dioulasso, Ouagadougou et Ouahigouya au Burkina Faso. Revue Échanges, LAMPES-Université de Lomé (Togo).</w:t>
      </w:r>
    </w:p>
    <w:p w14:paraId="51FFDB34" w14:textId="132FE424" w:rsidR="006C72E5" w:rsidRPr="008616F2" w:rsidRDefault="00127DB4" w:rsidP="00CE522E">
      <w:pPr>
        <w:pStyle w:val="ListParagraph"/>
        <w:widowControl w:val="0"/>
        <w:numPr>
          <w:ilvl w:val="0"/>
          <w:numId w:val="14"/>
        </w:numPr>
        <w:autoSpaceDE w:val="0"/>
        <w:autoSpaceDN w:val="0"/>
        <w:adjustRightInd w:val="0"/>
        <w:spacing w:after="120" w:line="240" w:lineRule="auto"/>
        <w:ind w:left="714" w:hanging="357"/>
        <w:contextualSpacing w:val="0"/>
        <w:jc w:val="both"/>
        <w:rPr>
          <w:rFonts w:ascii="Gill Sans MT" w:eastAsia="Calibri" w:hAnsi="Gill Sans MT" w:cs="Times New Roman"/>
          <w:sz w:val="22"/>
          <w:szCs w:val="22"/>
          <w:lang w:val="en-US"/>
        </w:rPr>
      </w:pPr>
      <w:r w:rsidRPr="008616F2">
        <w:rPr>
          <w:rFonts w:ascii="Gill Sans MT" w:eastAsia="Calibri" w:hAnsi="Gill Sans MT" w:cs="Times New Roman"/>
          <w:sz w:val="22"/>
          <w:szCs w:val="22"/>
          <w:lang w:val="en-US"/>
        </w:rPr>
        <w:t xml:space="preserve">Kaboré, M., Ouedraogo, F., &amp; </w:t>
      </w:r>
      <w:r w:rsidRPr="008616F2">
        <w:rPr>
          <w:rFonts w:ascii="Gill Sans MT" w:eastAsia="Calibri" w:hAnsi="Gill Sans MT" w:cs="Times New Roman"/>
          <w:b/>
          <w:bCs/>
          <w:sz w:val="22"/>
          <w:szCs w:val="22"/>
          <w:lang w:val="en-US"/>
        </w:rPr>
        <w:t xml:space="preserve">Tapsoba, K. P. </w:t>
      </w:r>
      <w:r w:rsidRPr="008616F2">
        <w:rPr>
          <w:rFonts w:ascii="Gill Sans MT" w:eastAsia="Calibri" w:hAnsi="Gill Sans MT" w:cs="Times New Roman"/>
          <w:sz w:val="22"/>
          <w:szCs w:val="22"/>
          <w:lang w:val="en-US"/>
        </w:rPr>
        <w:t xml:space="preserve">(2017). </w:t>
      </w:r>
      <w:r w:rsidRPr="008616F2">
        <w:rPr>
          <w:rFonts w:ascii="Gill Sans MT" w:eastAsia="Calibri" w:hAnsi="Gill Sans MT" w:cs="Times New Roman"/>
          <w:sz w:val="22"/>
          <w:szCs w:val="22"/>
        </w:rPr>
        <w:t xml:space="preserve">Cultures maraichères et sécurité alimentaire des ménages des villes de Bobo-Dioulasso, Ouagadougou et Ouahigouya au Burkina Faso. </w:t>
      </w:r>
      <w:r w:rsidRPr="008616F2">
        <w:rPr>
          <w:rFonts w:ascii="Gill Sans MT" w:eastAsia="Calibri" w:hAnsi="Gill Sans MT" w:cs="Times New Roman"/>
          <w:sz w:val="22"/>
          <w:szCs w:val="22"/>
          <w:lang w:val="en-US"/>
        </w:rPr>
        <w:t>Rev. Sc. Env. Univ., Lomé (Togo), 1(n° 14), 318–332.</w:t>
      </w:r>
    </w:p>
    <w:p w14:paraId="7DF3E7BC" w14:textId="7513B8F8" w:rsidR="006C72E5" w:rsidRPr="008616F2" w:rsidRDefault="006C72E5" w:rsidP="003B6A44">
      <w:pPr>
        <w:pStyle w:val="ListParagraph"/>
        <w:numPr>
          <w:ilvl w:val="0"/>
          <w:numId w:val="38"/>
        </w:numPr>
        <w:spacing w:before="240" w:after="0" w:line="240" w:lineRule="auto"/>
        <w:ind w:left="714" w:hanging="357"/>
        <w:contextualSpacing w:val="0"/>
        <w:rPr>
          <w:rFonts w:ascii="Gill Sans MT" w:eastAsia="Calibri" w:hAnsi="Gill Sans MT" w:cs="Times New Roman"/>
          <w:b/>
          <w:bCs/>
          <w:iCs/>
          <w:color w:val="002060"/>
          <w:sz w:val="22"/>
          <w:szCs w:val="22"/>
          <w:lang w:val="fr-BE"/>
        </w:rPr>
      </w:pPr>
      <w:bookmarkStart w:id="13" w:name="_Hlk178938725"/>
      <w:bookmarkEnd w:id="11"/>
      <w:r w:rsidRPr="008616F2">
        <w:rPr>
          <w:rFonts w:ascii="Gill Sans MT" w:eastAsia="Calibri" w:hAnsi="Gill Sans MT" w:cs="Times New Roman"/>
          <w:b/>
          <w:bCs/>
          <w:iCs/>
          <w:color w:val="002060"/>
          <w:sz w:val="22"/>
          <w:szCs w:val="22"/>
          <w:lang w:val="fr-BE"/>
        </w:rPr>
        <w:t>CONTRIBUTION A LA COMMUN</w:t>
      </w:r>
      <w:r w:rsidR="00530AFE" w:rsidRPr="008616F2">
        <w:rPr>
          <w:rFonts w:ascii="Gill Sans MT" w:eastAsia="Calibri" w:hAnsi="Gill Sans MT" w:cs="Times New Roman"/>
          <w:b/>
          <w:bCs/>
          <w:iCs/>
          <w:color w:val="002060"/>
          <w:sz w:val="22"/>
          <w:szCs w:val="22"/>
          <w:lang w:val="fr-BE"/>
        </w:rPr>
        <w:t>AU</w:t>
      </w:r>
      <w:r w:rsidRPr="008616F2">
        <w:rPr>
          <w:rFonts w:ascii="Gill Sans MT" w:eastAsia="Calibri" w:hAnsi="Gill Sans MT" w:cs="Times New Roman"/>
          <w:b/>
          <w:bCs/>
          <w:iCs/>
          <w:color w:val="002060"/>
          <w:sz w:val="22"/>
          <w:szCs w:val="22"/>
          <w:lang w:val="fr-BE"/>
        </w:rPr>
        <w:t>TE SCIENTIFIQUE</w:t>
      </w:r>
    </w:p>
    <w:bookmarkEnd w:id="13"/>
    <w:p w14:paraId="6A668681" w14:textId="76606787" w:rsidR="009B50CA" w:rsidRPr="008616F2" w:rsidRDefault="009B50CA" w:rsidP="00CE522E">
      <w:pPr>
        <w:spacing w:before="120" w:after="0" w:line="240" w:lineRule="auto"/>
        <w:ind w:left="357"/>
        <w:jc w:val="both"/>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Outre les activités de recherche directement liées à mon travail, j'apporte ma modeste contribution à la communauté scientifique en me portant volontaire en tant qu'évaluateur pour certaines revues scientifiques dans mon domaine</w:t>
      </w:r>
      <w:r w:rsidR="00390D78" w:rsidRPr="008616F2">
        <w:rPr>
          <w:rFonts w:ascii="Gill Sans MT" w:eastAsia="Calibri" w:hAnsi="Gill Sans MT" w:cs="Times New Roman"/>
          <w:iCs/>
          <w:sz w:val="22"/>
          <w:szCs w:val="22"/>
          <w:lang w:val="fr-BE"/>
        </w:rPr>
        <w:t>.</w:t>
      </w:r>
    </w:p>
    <w:p w14:paraId="6B70A605" w14:textId="752AD458" w:rsidR="00390D78" w:rsidRPr="008616F2" w:rsidRDefault="002B2707" w:rsidP="00F47118">
      <w:pPr>
        <w:pStyle w:val="ListParagraph"/>
        <w:numPr>
          <w:ilvl w:val="1"/>
          <w:numId w:val="38"/>
        </w:numPr>
        <w:spacing w:before="240" w:after="0" w:line="240" w:lineRule="auto"/>
        <w:contextualSpacing w:val="0"/>
        <w:rPr>
          <w:rFonts w:ascii="Gill Sans MT" w:eastAsia="Calibri" w:hAnsi="Gill Sans MT" w:cs="Times New Roman"/>
          <w:b/>
          <w:bCs/>
          <w:iCs/>
          <w:color w:val="002060"/>
          <w:sz w:val="22"/>
          <w:szCs w:val="22"/>
          <w:lang w:val="fr-BE"/>
        </w:rPr>
      </w:pPr>
      <w:bookmarkStart w:id="14" w:name="_Hlk178940870"/>
      <w:r w:rsidRPr="008616F2">
        <w:rPr>
          <w:rFonts w:ascii="Gill Sans MT" w:eastAsia="Calibri" w:hAnsi="Gill Sans MT" w:cs="Times New Roman"/>
          <w:b/>
          <w:bCs/>
          <w:iCs/>
          <w:color w:val="002060"/>
          <w:sz w:val="22"/>
          <w:szCs w:val="22"/>
          <w:lang w:val="fr-BE"/>
        </w:rPr>
        <w:t xml:space="preserve">EVALUATION D’ARTICLES SCIENTIFIQUES </w:t>
      </w:r>
    </w:p>
    <w:bookmarkEnd w:id="14"/>
    <w:p w14:paraId="7677E4C0" w14:textId="62F5E6D4" w:rsidR="009B50CA" w:rsidRPr="008616F2" w:rsidRDefault="00AC559B"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rPr>
      </w:pPr>
      <w:r w:rsidRPr="008616F2">
        <w:rPr>
          <w:rFonts w:ascii="Gill Sans MT" w:eastAsia="Calibri" w:hAnsi="Gill Sans MT" w:cs="Times New Roman"/>
          <w:iCs/>
          <w:sz w:val="22"/>
          <w:szCs w:val="22"/>
        </w:rPr>
        <w:t>Évaluation d’article pour la revue « </w:t>
      </w:r>
      <w:r w:rsidR="009B50CA" w:rsidRPr="008616F2">
        <w:rPr>
          <w:rFonts w:ascii="Gill Sans MT" w:eastAsia="Calibri" w:hAnsi="Gill Sans MT" w:cs="Times New Roman"/>
          <w:iCs/>
          <w:sz w:val="22"/>
          <w:szCs w:val="22"/>
        </w:rPr>
        <w:t>Frontiers in Sustainable Food Systems</w:t>
      </w:r>
      <w:r w:rsidRPr="008616F2">
        <w:rPr>
          <w:rFonts w:ascii="Gill Sans MT" w:eastAsia="Calibri" w:hAnsi="Gill Sans MT" w:cs="Times New Roman"/>
          <w:iCs/>
          <w:sz w:val="22"/>
          <w:szCs w:val="22"/>
        </w:rPr>
        <w:t> »</w:t>
      </w:r>
      <w:r w:rsidR="00FD23B3" w:rsidRPr="008616F2">
        <w:rPr>
          <w:rFonts w:ascii="Gill Sans MT" w:eastAsia="Calibri" w:hAnsi="Gill Sans MT" w:cs="Times New Roman"/>
          <w:iCs/>
          <w:sz w:val="22"/>
          <w:szCs w:val="22"/>
        </w:rPr>
        <w:t xml:space="preserve"> : </w:t>
      </w:r>
      <w:r w:rsidR="000A3883" w:rsidRPr="008616F2">
        <w:rPr>
          <w:rFonts w:ascii="Gill Sans MT" w:eastAsia="Calibri" w:hAnsi="Gill Sans MT" w:cs="Times New Roman"/>
          <w:iCs/>
          <w:sz w:val="22"/>
          <w:szCs w:val="22"/>
        </w:rPr>
        <w:t xml:space="preserve">(2) </w:t>
      </w:r>
      <w:r w:rsidRPr="008616F2">
        <w:rPr>
          <w:rFonts w:ascii="Gill Sans MT" w:eastAsia="Calibri" w:hAnsi="Gill Sans MT" w:cs="Times New Roman"/>
          <w:iCs/>
          <w:sz w:val="22"/>
          <w:szCs w:val="22"/>
        </w:rPr>
        <w:t>(</w:t>
      </w:r>
      <w:r w:rsidR="000A3883" w:rsidRPr="008616F2">
        <w:rPr>
          <w:rFonts w:ascii="Gill Sans MT" w:eastAsia="Calibri" w:hAnsi="Gill Sans MT" w:cs="Times New Roman"/>
          <w:iCs/>
          <w:color w:val="0070C0"/>
          <w:sz w:val="22"/>
          <w:szCs w:val="22"/>
        </w:rPr>
        <w:t>https://www.frontiersin.org/journals/sustainable-food-systems</w:t>
      </w:r>
      <w:r w:rsidRPr="008616F2">
        <w:rPr>
          <w:rFonts w:ascii="Gill Sans MT" w:eastAsia="Calibri" w:hAnsi="Gill Sans MT" w:cs="Times New Roman"/>
          <w:iCs/>
          <w:sz w:val="22"/>
          <w:szCs w:val="22"/>
        </w:rPr>
        <w:t>)</w:t>
      </w:r>
    </w:p>
    <w:p w14:paraId="412C9427" w14:textId="77777777" w:rsidR="00FD23B3" w:rsidRPr="008616F2" w:rsidRDefault="00AC559B"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lastRenderedPageBreak/>
        <w:t>Évaluation d’article pour la revue « </w:t>
      </w:r>
      <w:r w:rsidR="009B50CA" w:rsidRPr="008616F2">
        <w:rPr>
          <w:rFonts w:ascii="Gill Sans MT" w:eastAsia="Calibri" w:hAnsi="Gill Sans MT" w:cs="Times New Roman"/>
          <w:iCs/>
          <w:sz w:val="22"/>
          <w:szCs w:val="22"/>
          <w:lang w:val="fr-BE"/>
        </w:rPr>
        <w:t>Journal of Agricultural Sciences - Sri Lanka</w:t>
      </w:r>
      <w:r w:rsidRPr="008616F2">
        <w:rPr>
          <w:rFonts w:ascii="Gill Sans MT" w:eastAsia="Calibri" w:hAnsi="Gill Sans MT" w:cs="Times New Roman"/>
          <w:iCs/>
          <w:sz w:val="22"/>
          <w:szCs w:val="22"/>
          <w:lang w:val="fr-BE"/>
        </w:rPr>
        <w:t> »</w:t>
      </w:r>
      <w:r w:rsidR="00FD23B3" w:rsidRPr="008616F2">
        <w:rPr>
          <w:rFonts w:ascii="Gill Sans MT" w:eastAsia="Calibri" w:hAnsi="Gill Sans MT" w:cs="Times New Roman"/>
          <w:iCs/>
          <w:sz w:val="22"/>
          <w:szCs w:val="22"/>
          <w:lang w:val="fr-BE"/>
        </w:rPr>
        <w:t xml:space="preserve"> : </w:t>
      </w:r>
      <w:r w:rsidRPr="008616F2">
        <w:rPr>
          <w:rFonts w:ascii="Gill Sans MT" w:eastAsia="Calibri" w:hAnsi="Gill Sans MT" w:cs="Times New Roman"/>
          <w:iCs/>
          <w:sz w:val="22"/>
          <w:szCs w:val="22"/>
          <w:lang w:val="fr-BE"/>
        </w:rPr>
        <w:t>(2)</w:t>
      </w:r>
      <w:r w:rsidR="009B50CA" w:rsidRPr="008616F2">
        <w:rPr>
          <w:rFonts w:ascii="Gill Sans MT" w:eastAsia="Calibri" w:hAnsi="Gill Sans MT" w:cs="Times New Roman"/>
          <w:iCs/>
          <w:sz w:val="22"/>
          <w:szCs w:val="22"/>
          <w:lang w:val="fr-BE"/>
        </w:rPr>
        <w:t xml:space="preserve"> </w:t>
      </w:r>
      <w:r w:rsidR="000A3883" w:rsidRPr="008616F2">
        <w:rPr>
          <w:rFonts w:ascii="Gill Sans MT" w:eastAsia="Calibri" w:hAnsi="Gill Sans MT" w:cs="Times New Roman"/>
          <w:iCs/>
          <w:sz w:val="22"/>
          <w:szCs w:val="22"/>
          <w:lang w:val="fr-BE"/>
        </w:rPr>
        <w:t>(</w:t>
      </w:r>
      <w:hyperlink r:id="rId17" w:history="1">
        <w:r w:rsidR="000A3883" w:rsidRPr="008616F2">
          <w:rPr>
            <w:rStyle w:val="Hyperlink"/>
            <w:rFonts w:ascii="Gill Sans MT" w:eastAsia="Calibri" w:hAnsi="Gill Sans MT" w:cs="Times New Roman"/>
            <w:iCs/>
            <w:color w:val="0070C0"/>
            <w:sz w:val="22"/>
            <w:szCs w:val="22"/>
            <w:lang w:val="fr-BE"/>
          </w:rPr>
          <w:t>https://jas.sljol.info/</w:t>
        </w:r>
      </w:hyperlink>
      <w:r w:rsidR="000A3883" w:rsidRPr="008616F2">
        <w:rPr>
          <w:rFonts w:ascii="Gill Sans MT" w:eastAsia="Calibri" w:hAnsi="Gill Sans MT" w:cs="Times New Roman"/>
          <w:iCs/>
          <w:sz w:val="22"/>
          <w:szCs w:val="22"/>
          <w:lang w:val="fr-BE"/>
        </w:rPr>
        <w:t>)</w:t>
      </w:r>
    </w:p>
    <w:p w14:paraId="42A81D14" w14:textId="31052A99" w:rsidR="00FD23B3" w:rsidRPr="008616F2" w:rsidRDefault="00FD23B3"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 xml:space="preserve">Évaluation d’article pour le journal « Agricultural and Resource Economics: </w:t>
      </w:r>
      <w:r w:rsidR="00C80CD5" w:rsidRPr="008616F2">
        <w:rPr>
          <w:rFonts w:ascii="Gill Sans MT" w:eastAsia="Calibri" w:hAnsi="Gill Sans MT" w:cs="Times New Roman"/>
          <w:iCs/>
          <w:sz w:val="22"/>
          <w:szCs w:val="22"/>
          <w:lang w:val="fr-BE"/>
        </w:rPr>
        <w:t>(</w:t>
      </w:r>
      <w:r w:rsidRPr="008616F2">
        <w:rPr>
          <w:rFonts w:ascii="Gill Sans MT" w:eastAsia="Calibri" w:hAnsi="Gill Sans MT" w:cs="Times New Roman"/>
          <w:iCs/>
          <w:color w:val="0070C0"/>
          <w:sz w:val="22"/>
          <w:szCs w:val="22"/>
          <w:lang w:val="fr-BE"/>
        </w:rPr>
        <w:t>International Scientific E-Journal </w:t>
      </w:r>
      <w:r w:rsidRPr="008616F2">
        <w:rPr>
          <w:rFonts w:ascii="Gill Sans MT" w:eastAsia="Calibri" w:hAnsi="Gill Sans MT" w:cs="Times New Roman"/>
          <w:iCs/>
          <w:sz w:val="22"/>
          <w:szCs w:val="22"/>
          <w:lang w:val="fr-BE"/>
        </w:rPr>
        <w:t>» (</w:t>
      </w:r>
      <w:hyperlink r:id="rId18" w:history="1">
        <w:r w:rsidRPr="008616F2">
          <w:rPr>
            <w:rStyle w:val="Hyperlink"/>
            <w:rFonts w:ascii="Gill Sans MT" w:eastAsia="Calibri" w:hAnsi="Gill Sans MT" w:cs="Times New Roman"/>
            <w:iCs/>
            <w:sz w:val="22"/>
            <w:szCs w:val="22"/>
            <w:lang w:val="fr-BE"/>
          </w:rPr>
          <w:t>https://are-journal.com</w:t>
        </w:r>
      </w:hyperlink>
      <w:r w:rsidRPr="008616F2">
        <w:rPr>
          <w:rFonts w:ascii="Gill Sans MT" w:eastAsia="Calibri" w:hAnsi="Gill Sans MT" w:cs="Times New Roman"/>
          <w:iCs/>
          <w:sz w:val="22"/>
          <w:szCs w:val="22"/>
          <w:lang w:val="fr-BE"/>
        </w:rPr>
        <w:t xml:space="preserve">) (1) </w:t>
      </w:r>
    </w:p>
    <w:p w14:paraId="03671DEC" w14:textId="292A7C11" w:rsidR="00FD23B3" w:rsidRPr="008616F2" w:rsidRDefault="00FD23B3"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Évaluation d’article pour le journal «</w:t>
      </w:r>
      <w:r w:rsidR="004E5BD8" w:rsidRPr="008616F2">
        <w:rPr>
          <w:rFonts w:ascii="Gill Sans MT" w:eastAsia="Calibri" w:hAnsi="Gill Sans MT" w:cs="Times New Roman"/>
          <w:iCs/>
          <w:sz w:val="22"/>
          <w:szCs w:val="22"/>
          <w:lang w:val="fr-BE"/>
        </w:rPr>
        <w:t xml:space="preserve"> </w:t>
      </w:r>
      <w:r w:rsidRPr="008616F2">
        <w:rPr>
          <w:rFonts w:ascii="Gill Sans MT" w:eastAsia="Calibri" w:hAnsi="Gill Sans MT" w:cs="Times New Roman"/>
          <w:iCs/>
          <w:sz w:val="22"/>
          <w:szCs w:val="22"/>
          <w:lang w:val="fr-BE"/>
        </w:rPr>
        <w:t>Agroforestry Systems Springer Link » (2) (</w:t>
      </w:r>
      <w:hyperlink r:id="rId19" w:history="1">
        <w:r w:rsidRPr="008616F2">
          <w:rPr>
            <w:rStyle w:val="Hyperlink"/>
            <w:rFonts w:ascii="Gill Sans MT" w:eastAsia="Calibri" w:hAnsi="Gill Sans MT" w:cs="Times New Roman"/>
            <w:iCs/>
            <w:color w:val="0070C0"/>
            <w:sz w:val="22"/>
            <w:szCs w:val="22"/>
            <w:lang w:val="fr-BE"/>
          </w:rPr>
          <w:t>https://link.springer.com/journal/10457</w:t>
        </w:r>
      </w:hyperlink>
      <w:r w:rsidRPr="008616F2">
        <w:rPr>
          <w:rFonts w:ascii="Gill Sans MT" w:eastAsia="Calibri" w:hAnsi="Gill Sans MT" w:cs="Times New Roman"/>
          <w:iCs/>
          <w:sz w:val="22"/>
          <w:szCs w:val="22"/>
          <w:lang w:val="fr-BE"/>
        </w:rPr>
        <w:t xml:space="preserve">) </w:t>
      </w:r>
    </w:p>
    <w:p w14:paraId="53F41342" w14:textId="08014D77" w:rsidR="00FD23B3" w:rsidRPr="008616F2" w:rsidRDefault="00FD23B3"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Évaluation d’article pour le journal « Discover Agriculture Springer Link</w:t>
      </w:r>
      <w:r w:rsidR="004E5BD8" w:rsidRPr="008616F2">
        <w:rPr>
          <w:rFonts w:ascii="Gill Sans MT" w:eastAsia="Calibri" w:hAnsi="Gill Sans MT" w:cs="Times New Roman"/>
          <w:iCs/>
          <w:sz w:val="22"/>
          <w:szCs w:val="22"/>
          <w:lang w:val="fr-BE"/>
        </w:rPr>
        <w:t xml:space="preserve"> </w:t>
      </w:r>
      <w:r w:rsidRPr="008616F2">
        <w:rPr>
          <w:rFonts w:ascii="Gill Sans MT" w:eastAsia="Calibri" w:hAnsi="Gill Sans MT" w:cs="Times New Roman"/>
          <w:iCs/>
          <w:sz w:val="22"/>
          <w:szCs w:val="22"/>
          <w:lang w:val="fr-BE"/>
        </w:rPr>
        <w:t xml:space="preserve">» </w:t>
      </w:r>
      <w:r w:rsidR="0008375B" w:rsidRPr="008616F2">
        <w:rPr>
          <w:rFonts w:ascii="Gill Sans MT" w:eastAsia="Calibri" w:hAnsi="Gill Sans MT" w:cs="Times New Roman"/>
          <w:iCs/>
          <w:sz w:val="22"/>
          <w:szCs w:val="22"/>
          <w:lang w:val="fr-BE"/>
        </w:rPr>
        <w:t>(2)</w:t>
      </w:r>
      <w:r w:rsidR="001B211C" w:rsidRPr="008616F2">
        <w:rPr>
          <w:rFonts w:ascii="Gill Sans MT" w:eastAsia="Calibri" w:hAnsi="Gill Sans MT" w:cs="Times New Roman"/>
          <w:iCs/>
          <w:sz w:val="22"/>
          <w:szCs w:val="22"/>
          <w:lang w:val="fr-BE"/>
        </w:rPr>
        <w:t xml:space="preserve"> (</w:t>
      </w:r>
      <w:hyperlink r:id="rId20" w:history="1">
        <w:r w:rsidR="001B211C" w:rsidRPr="008616F2">
          <w:rPr>
            <w:rStyle w:val="Hyperlink"/>
            <w:rFonts w:ascii="Gill Sans MT" w:eastAsia="Calibri" w:hAnsi="Gill Sans MT" w:cs="Times New Roman"/>
            <w:iCs/>
            <w:color w:val="0070C0"/>
            <w:sz w:val="22"/>
            <w:szCs w:val="22"/>
            <w:lang w:val="fr-BE"/>
          </w:rPr>
          <w:t>https://link.springer.com/journal/44279</w:t>
        </w:r>
      </w:hyperlink>
      <w:r w:rsidR="001B211C" w:rsidRPr="008616F2">
        <w:rPr>
          <w:rFonts w:ascii="Gill Sans MT" w:eastAsia="Calibri" w:hAnsi="Gill Sans MT" w:cs="Times New Roman"/>
          <w:iCs/>
          <w:sz w:val="22"/>
          <w:szCs w:val="22"/>
          <w:lang w:val="fr-BE"/>
        </w:rPr>
        <w:t>)</w:t>
      </w:r>
    </w:p>
    <w:p w14:paraId="49A3F1C0" w14:textId="1E8EC3AB" w:rsidR="004E5BD8" w:rsidRPr="008616F2" w:rsidRDefault="004E5BD8"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Évaluation d’article pour le journal « Discover Food</w:t>
      </w:r>
      <w:r w:rsidRPr="008616F2">
        <w:rPr>
          <w:rFonts w:ascii="Gill Sans MT" w:hAnsi="Gill Sans MT" w:cs="Times New Roman"/>
          <w:sz w:val="22"/>
          <w:szCs w:val="22"/>
        </w:rPr>
        <w:t xml:space="preserve"> </w:t>
      </w:r>
      <w:r w:rsidRPr="008616F2">
        <w:rPr>
          <w:rFonts w:ascii="Gill Sans MT" w:eastAsia="Calibri" w:hAnsi="Gill Sans MT" w:cs="Times New Roman"/>
          <w:iCs/>
          <w:sz w:val="22"/>
          <w:szCs w:val="22"/>
          <w:lang w:val="fr-BE"/>
        </w:rPr>
        <w:t>Springer Link » (1) (</w:t>
      </w:r>
      <w:hyperlink r:id="rId21" w:history="1">
        <w:r w:rsidRPr="008616F2">
          <w:rPr>
            <w:rStyle w:val="Hyperlink"/>
            <w:rFonts w:ascii="Gill Sans MT" w:eastAsia="Calibri" w:hAnsi="Gill Sans MT" w:cs="Times New Roman"/>
            <w:iCs/>
            <w:color w:val="0070C0"/>
            <w:sz w:val="22"/>
            <w:szCs w:val="22"/>
            <w:lang w:val="fr-BE"/>
          </w:rPr>
          <w:t>https://link.springer.com/journal/44187</w:t>
        </w:r>
      </w:hyperlink>
      <w:r w:rsidRPr="008616F2">
        <w:rPr>
          <w:rFonts w:ascii="Gill Sans MT" w:eastAsia="Calibri" w:hAnsi="Gill Sans MT" w:cs="Times New Roman"/>
          <w:iCs/>
          <w:sz w:val="22"/>
          <w:szCs w:val="22"/>
          <w:lang w:val="fr-BE"/>
        </w:rPr>
        <w:t>)</w:t>
      </w:r>
    </w:p>
    <w:p w14:paraId="65F547F7" w14:textId="3B159221" w:rsidR="00BB3DD8" w:rsidRPr="008616F2" w:rsidRDefault="00BB3DD8" w:rsidP="00CE522E">
      <w:pPr>
        <w:pStyle w:val="ListParagraph"/>
        <w:numPr>
          <w:ilvl w:val="0"/>
          <w:numId w:val="29"/>
        </w:numPr>
        <w:spacing w:before="120" w:after="0" w:line="240" w:lineRule="auto"/>
        <w:ind w:left="714" w:hanging="357"/>
        <w:contextualSpacing w:val="0"/>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Évaluation d’article pour le journal «European Scientific Journal » (1) (</w:t>
      </w:r>
      <w:hyperlink r:id="rId22" w:history="1">
        <w:r w:rsidRPr="008616F2">
          <w:rPr>
            <w:rStyle w:val="Hyperlink"/>
            <w:rFonts w:ascii="Gill Sans MT" w:eastAsia="Calibri" w:hAnsi="Gill Sans MT" w:cs="Times New Roman"/>
            <w:iCs/>
            <w:color w:val="0070C0"/>
            <w:sz w:val="22"/>
            <w:szCs w:val="22"/>
            <w:lang w:val="fr-BE"/>
          </w:rPr>
          <w:t>https://eujournal.org/index.php/esj</w:t>
        </w:r>
      </w:hyperlink>
      <w:r w:rsidRPr="008616F2">
        <w:rPr>
          <w:rFonts w:ascii="Gill Sans MT" w:eastAsia="Calibri" w:hAnsi="Gill Sans MT" w:cs="Times New Roman"/>
          <w:iCs/>
          <w:sz w:val="22"/>
          <w:szCs w:val="22"/>
          <w:lang w:val="fr-BE"/>
        </w:rPr>
        <w:t>)</w:t>
      </w:r>
    </w:p>
    <w:p w14:paraId="6569E159" w14:textId="670D048E" w:rsidR="00DA4A94" w:rsidRPr="008616F2" w:rsidRDefault="009B50CA" w:rsidP="00CE522E">
      <w:pPr>
        <w:spacing w:before="120" w:after="0" w:line="240" w:lineRule="auto"/>
        <w:ind w:left="357"/>
        <w:jc w:val="both"/>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 xml:space="preserve">À titre d'exemple, le dernier article que j'ai révisé pour la revue </w:t>
      </w:r>
      <w:r w:rsidR="00DA4A94" w:rsidRPr="008616F2">
        <w:rPr>
          <w:rFonts w:ascii="Gill Sans MT" w:eastAsia="Calibri" w:hAnsi="Gill Sans MT" w:cs="Times New Roman"/>
          <w:iCs/>
          <w:sz w:val="22"/>
          <w:szCs w:val="22"/>
          <w:lang w:val="fr-BE"/>
        </w:rPr>
        <w:t>« </w:t>
      </w:r>
      <w:r w:rsidR="00DA4A94" w:rsidRPr="008616F2">
        <w:rPr>
          <w:rFonts w:ascii="Gill Sans MT" w:eastAsia="Calibri" w:hAnsi="Gill Sans MT" w:cs="Times New Roman"/>
          <w:iCs/>
          <w:color w:val="000000" w:themeColor="text1"/>
          <w:sz w:val="22"/>
          <w:szCs w:val="22"/>
          <w:lang w:val="fr-BE"/>
        </w:rPr>
        <w:t>Frontiers in Sustainable Food Systems » est disponible au lien </w:t>
      </w:r>
      <w:r w:rsidR="00DA4A94" w:rsidRPr="008616F2">
        <w:rPr>
          <w:rFonts w:ascii="Gill Sans MT" w:eastAsia="Calibri" w:hAnsi="Gill Sans MT" w:cs="Times New Roman"/>
          <w:iCs/>
          <w:sz w:val="22"/>
          <w:szCs w:val="22"/>
          <w:lang w:val="fr-BE"/>
        </w:rPr>
        <w:t>:</w:t>
      </w:r>
    </w:p>
    <w:p w14:paraId="7AF592B8" w14:textId="423B88EE" w:rsidR="00FA53E8" w:rsidRPr="008616F2" w:rsidRDefault="002A3EFA" w:rsidP="00CE522E">
      <w:pPr>
        <w:spacing w:before="120" w:after="0" w:line="240" w:lineRule="auto"/>
        <w:ind w:left="357"/>
        <w:jc w:val="both"/>
        <w:rPr>
          <w:rFonts w:ascii="Gill Sans MT" w:eastAsia="Calibri" w:hAnsi="Gill Sans MT" w:cs="Times New Roman"/>
          <w:iCs/>
          <w:color w:val="0070C0"/>
          <w:sz w:val="22"/>
          <w:szCs w:val="22"/>
          <w:lang w:val="fr-BE"/>
        </w:rPr>
      </w:pPr>
      <w:hyperlink r:id="rId23" w:history="1">
        <w:r w:rsidR="00DA4A94" w:rsidRPr="008616F2">
          <w:rPr>
            <w:rStyle w:val="Hyperlink"/>
            <w:rFonts w:ascii="Gill Sans MT" w:eastAsia="Calibri" w:hAnsi="Gill Sans MT" w:cs="Times New Roman"/>
            <w:iCs/>
            <w:color w:val="0070C0"/>
            <w:sz w:val="22"/>
            <w:szCs w:val="22"/>
            <w:lang w:val="fr-BE"/>
          </w:rPr>
          <w:t>https://www.frontiersin.org/articles/10.3389/fsufs.2023.1120315/full</w:t>
        </w:r>
      </w:hyperlink>
      <w:r w:rsidR="00DA4A94" w:rsidRPr="008616F2">
        <w:rPr>
          <w:rFonts w:ascii="Gill Sans MT" w:eastAsia="Calibri" w:hAnsi="Gill Sans MT" w:cs="Times New Roman"/>
          <w:iCs/>
          <w:color w:val="0070C0"/>
          <w:sz w:val="22"/>
          <w:szCs w:val="22"/>
          <w:lang w:val="fr-BE"/>
        </w:rPr>
        <w:t xml:space="preserve"> </w:t>
      </w:r>
    </w:p>
    <w:p w14:paraId="6E87A4F9" w14:textId="3B541363" w:rsidR="00FA53E8" w:rsidRPr="008616F2" w:rsidRDefault="00B75D45" w:rsidP="00B54056">
      <w:pPr>
        <w:pStyle w:val="ListParagraph"/>
        <w:numPr>
          <w:ilvl w:val="1"/>
          <w:numId w:val="38"/>
        </w:numPr>
        <w:spacing w:before="240" w:after="0" w:line="240" w:lineRule="auto"/>
        <w:contextualSpacing w:val="0"/>
        <w:jc w:val="both"/>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APPARTENANCE À DES COMMUNAUTÉS SCIENTIFIQUES</w:t>
      </w:r>
    </w:p>
    <w:p w14:paraId="07EC6360" w14:textId="3A0AA045" w:rsidR="009B50CA" w:rsidRPr="008616F2" w:rsidRDefault="009B50CA" w:rsidP="00CE522E">
      <w:pPr>
        <w:spacing w:before="120" w:after="0" w:line="240" w:lineRule="auto"/>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En outre, je suis membre de quelques communautés scientifiques, notamment :</w:t>
      </w:r>
    </w:p>
    <w:p w14:paraId="4D113B7B" w14:textId="77777777" w:rsidR="00FA53E8" w:rsidRPr="008616F2" w:rsidRDefault="00FA53E8" w:rsidP="00CE522E">
      <w:pPr>
        <w:pStyle w:val="ListParagraph"/>
        <w:numPr>
          <w:ilvl w:val="0"/>
          <w:numId w:val="37"/>
        </w:numPr>
        <w:spacing w:before="120" w:after="120" w:line="240" w:lineRule="auto"/>
        <w:ind w:left="714" w:hanging="357"/>
        <w:contextualSpacing w:val="0"/>
        <w:jc w:val="both"/>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 xml:space="preserve">The </w:t>
      </w:r>
      <w:r w:rsidR="009B50CA" w:rsidRPr="008616F2">
        <w:rPr>
          <w:rFonts w:ascii="Gill Sans MT" w:eastAsia="Calibri" w:hAnsi="Gill Sans MT" w:cs="Times New Roman"/>
          <w:iCs/>
          <w:sz w:val="22"/>
          <w:szCs w:val="22"/>
          <w:lang w:val="fr-BE"/>
        </w:rPr>
        <w:t>"Network for Early Career Researchers in Sustainability Transitions (NEST)", qui est un réseau international et une communauté créée pour répondre spécifiquement aux besoins des chercheurs en début de carrière et des étudiants en doctorat dans le domaine des transitions durables</w:t>
      </w:r>
      <w:r w:rsidR="003E5CAC" w:rsidRPr="008616F2">
        <w:rPr>
          <w:rFonts w:ascii="Gill Sans MT" w:eastAsia="Calibri" w:hAnsi="Gill Sans MT" w:cs="Times New Roman"/>
          <w:iCs/>
          <w:sz w:val="22"/>
          <w:szCs w:val="22"/>
          <w:lang w:val="fr-BE"/>
        </w:rPr>
        <w:t> ;</w:t>
      </w:r>
    </w:p>
    <w:p w14:paraId="33B8CE47" w14:textId="1F09883C" w:rsidR="00FA53E8" w:rsidRPr="008616F2" w:rsidRDefault="009B50CA" w:rsidP="00CE522E">
      <w:pPr>
        <w:pStyle w:val="ListParagraph"/>
        <w:numPr>
          <w:ilvl w:val="0"/>
          <w:numId w:val="37"/>
        </w:numPr>
        <w:spacing w:before="120" w:after="120" w:line="240" w:lineRule="auto"/>
        <w:ind w:left="714" w:hanging="357"/>
        <w:contextualSpacing w:val="0"/>
        <w:jc w:val="both"/>
        <w:rPr>
          <w:rFonts w:ascii="Gill Sans MT" w:eastAsia="Calibri" w:hAnsi="Gill Sans MT" w:cs="Times New Roman"/>
          <w:iCs/>
          <w:sz w:val="22"/>
          <w:szCs w:val="22"/>
          <w:lang w:val="fr-BE"/>
        </w:rPr>
      </w:pPr>
      <w:r w:rsidRPr="008616F2">
        <w:rPr>
          <w:rFonts w:ascii="Gill Sans MT" w:eastAsia="Calibri" w:hAnsi="Gill Sans MT" w:cs="Times New Roman"/>
          <w:iCs/>
          <w:sz w:val="22"/>
          <w:szCs w:val="22"/>
          <w:lang w:val="fr-BE"/>
        </w:rPr>
        <w:t>L'Association africaine des économistes agricoles"</w:t>
      </w:r>
      <w:r w:rsidR="008A16EF" w:rsidRPr="008616F2">
        <w:rPr>
          <w:rFonts w:ascii="Gill Sans MT" w:eastAsia="Calibri" w:hAnsi="Gill Sans MT" w:cs="Times New Roman"/>
          <w:iCs/>
          <w:sz w:val="22"/>
          <w:szCs w:val="22"/>
          <w:lang w:val="fr-BE"/>
        </w:rPr>
        <w:t xml:space="preserve">. </w:t>
      </w:r>
    </w:p>
    <w:p w14:paraId="769B6D06" w14:textId="4CB6E7B1" w:rsidR="003B0905" w:rsidRPr="008616F2" w:rsidRDefault="00B56D99" w:rsidP="00422909">
      <w:pPr>
        <w:pStyle w:val="ListParagraph"/>
        <w:numPr>
          <w:ilvl w:val="0"/>
          <w:numId w:val="38"/>
        </w:numPr>
        <w:spacing w:before="240" w:after="120" w:line="240" w:lineRule="auto"/>
        <w:ind w:left="714" w:hanging="357"/>
        <w:contextualSpacing w:val="0"/>
        <w:rPr>
          <w:rFonts w:ascii="Gill Sans MT" w:eastAsia="Calibri" w:hAnsi="Gill Sans MT" w:cs="Times New Roman"/>
          <w:b/>
          <w:bCs/>
          <w:iCs/>
          <w:color w:val="002060"/>
          <w:sz w:val="22"/>
          <w:szCs w:val="22"/>
          <w:lang w:val="fr-BE"/>
        </w:rPr>
      </w:pPr>
      <w:r w:rsidRPr="008616F2">
        <w:rPr>
          <w:rFonts w:ascii="Gill Sans MT" w:eastAsia="Calibri" w:hAnsi="Gill Sans MT" w:cs="Times New Roman"/>
          <w:b/>
          <w:bCs/>
          <w:iCs/>
          <w:color w:val="002060"/>
          <w:sz w:val="22"/>
          <w:szCs w:val="22"/>
          <w:lang w:val="fr-BE"/>
        </w:rPr>
        <w:t>REFERENCES</w:t>
      </w:r>
    </w:p>
    <w:p w14:paraId="5CA6DC7B" w14:textId="51FCC8AD" w:rsidR="00F77AB1" w:rsidRPr="008616F2" w:rsidRDefault="00F77AB1" w:rsidP="00CE522E">
      <w:pPr>
        <w:spacing w:before="120" w:after="120" w:line="240" w:lineRule="auto"/>
        <w:ind w:left="709" w:hanging="709"/>
        <w:jc w:val="both"/>
        <w:rPr>
          <w:rFonts w:ascii="Gill Sans MT" w:eastAsia="Calibri" w:hAnsi="Gill Sans MT" w:cs="Times New Roman"/>
          <w:bCs/>
          <w:sz w:val="22"/>
          <w:szCs w:val="22"/>
        </w:rPr>
      </w:pPr>
      <w:r w:rsidRPr="008616F2">
        <w:rPr>
          <w:rFonts w:ascii="Gill Sans MT" w:eastAsia="Calibri" w:hAnsi="Gill Sans MT" w:cs="Times New Roman"/>
          <w:b/>
          <w:sz w:val="22"/>
          <w:szCs w:val="22"/>
        </w:rPr>
        <w:t xml:space="preserve">Patrice TOE, </w:t>
      </w:r>
      <w:r w:rsidRPr="008616F2">
        <w:rPr>
          <w:rFonts w:ascii="Gill Sans MT" w:eastAsia="Calibri" w:hAnsi="Gill Sans MT" w:cs="Times New Roman"/>
          <w:bCs/>
          <w:sz w:val="22"/>
          <w:szCs w:val="22"/>
        </w:rPr>
        <w:t xml:space="preserve">Professeur Titulaire de Socio-anthropologie au Département Sociologie et économie rurales (DSER), Responsable du Laboratoire d'études rurales sur l'environnement et le développement économique et social (LERE/DES) à Institut du développement rural (IDR), Université Nazi BONI (UNB) Tel 00226 70 26 03 01 Email : </w:t>
      </w:r>
      <w:hyperlink r:id="rId24" w:history="1">
        <w:r w:rsidRPr="008616F2">
          <w:rPr>
            <w:rStyle w:val="Hyperlink"/>
            <w:rFonts w:ascii="Gill Sans MT" w:eastAsia="Calibri" w:hAnsi="Gill Sans MT" w:cs="Times New Roman"/>
            <w:bCs/>
            <w:color w:val="0070C0"/>
            <w:sz w:val="22"/>
            <w:szCs w:val="22"/>
          </w:rPr>
          <w:t>patrice_toe57@yahoo.fr</w:t>
        </w:r>
      </w:hyperlink>
      <w:r w:rsidRPr="008616F2">
        <w:rPr>
          <w:rFonts w:ascii="Gill Sans MT" w:eastAsia="Calibri" w:hAnsi="Gill Sans MT" w:cs="Times New Roman"/>
          <w:bCs/>
          <w:color w:val="0070C0"/>
          <w:sz w:val="22"/>
          <w:szCs w:val="22"/>
        </w:rPr>
        <w:t xml:space="preserve"> </w:t>
      </w:r>
    </w:p>
    <w:p w14:paraId="750B8668" w14:textId="3D576412" w:rsidR="002E32B0" w:rsidRPr="008616F2" w:rsidRDefault="00C93291" w:rsidP="00CE522E">
      <w:pPr>
        <w:spacing w:before="120" w:after="120" w:line="240" w:lineRule="auto"/>
        <w:ind w:left="709" w:hanging="709"/>
        <w:jc w:val="both"/>
        <w:rPr>
          <w:rFonts w:ascii="Gill Sans MT" w:eastAsia="Calibri" w:hAnsi="Gill Sans MT" w:cs="Times New Roman"/>
          <w:color w:val="4472C4" w:themeColor="accent1"/>
          <w:sz w:val="22"/>
          <w:szCs w:val="22"/>
        </w:rPr>
      </w:pPr>
      <w:r w:rsidRPr="008616F2">
        <w:rPr>
          <w:rFonts w:ascii="Gill Sans MT" w:eastAsia="Calibri" w:hAnsi="Gill Sans MT" w:cs="Times New Roman"/>
          <w:b/>
          <w:bCs/>
          <w:sz w:val="22"/>
          <w:szCs w:val="22"/>
        </w:rPr>
        <w:t xml:space="preserve">Prof. </w:t>
      </w:r>
      <w:r w:rsidR="002E32B0" w:rsidRPr="008616F2">
        <w:rPr>
          <w:rFonts w:ascii="Gill Sans MT" w:eastAsia="Calibri" w:hAnsi="Gill Sans MT" w:cs="Times New Roman"/>
          <w:b/>
          <w:bCs/>
          <w:sz w:val="22"/>
          <w:szCs w:val="22"/>
        </w:rPr>
        <w:t>Marie-Paule KESTEMONT,</w:t>
      </w:r>
      <w:r w:rsidR="002E32B0" w:rsidRPr="008616F2">
        <w:rPr>
          <w:rFonts w:ascii="Gill Sans MT" w:eastAsia="Calibri" w:hAnsi="Gill Sans MT" w:cs="Times New Roman"/>
          <w:sz w:val="22"/>
          <w:szCs w:val="22"/>
        </w:rPr>
        <w:t xml:space="preserve"> professeur titulaire de statistiques à l'Institut d'analyse du changement dans l'histoire et les sociétés contemporaines (IACCHOS), Université catholique de Louvain, Campus de Louvain-la-Neuve, Tel : +32 495 71 44 89, Email : </w:t>
      </w:r>
      <w:r w:rsidR="002E32B0" w:rsidRPr="008616F2">
        <w:rPr>
          <w:rFonts w:ascii="Gill Sans MT" w:eastAsia="Calibri" w:hAnsi="Gill Sans MT" w:cs="Times New Roman"/>
          <w:color w:val="4472C4" w:themeColor="accent1"/>
          <w:sz w:val="22"/>
          <w:szCs w:val="22"/>
          <w:u w:val="single"/>
        </w:rPr>
        <w:t>marie-paule.kestemont@uclouvain.be</w:t>
      </w:r>
    </w:p>
    <w:p w14:paraId="7394795F" w14:textId="64E669FF" w:rsidR="008C5E0D" w:rsidRPr="008616F2" w:rsidRDefault="0048419F" w:rsidP="00CE522E">
      <w:pPr>
        <w:spacing w:before="120" w:after="120" w:line="240" w:lineRule="auto"/>
        <w:ind w:left="709" w:hanging="709"/>
        <w:jc w:val="both"/>
        <w:rPr>
          <w:rFonts w:ascii="Gill Sans MT" w:eastAsia="Calibri" w:hAnsi="Gill Sans MT" w:cs="Times New Roman"/>
          <w:color w:val="4472C4" w:themeColor="accent1"/>
          <w:sz w:val="22"/>
          <w:szCs w:val="22"/>
          <w:u w:val="single"/>
        </w:rPr>
      </w:pPr>
      <w:r w:rsidRPr="008616F2">
        <w:rPr>
          <w:rFonts w:ascii="Gill Sans MT" w:eastAsia="Calibri" w:hAnsi="Gill Sans MT" w:cs="Times New Roman"/>
          <w:b/>
          <w:bCs/>
          <w:sz w:val="22"/>
          <w:szCs w:val="22"/>
        </w:rPr>
        <w:t>P</w:t>
      </w:r>
      <w:r w:rsidR="00BA2D05" w:rsidRPr="008616F2">
        <w:rPr>
          <w:rFonts w:ascii="Gill Sans MT" w:eastAsia="Calibri" w:hAnsi="Gill Sans MT" w:cs="Times New Roman"/>
          <w:b/>
          <w:bCs/>
          <w:sz w:val="22"/>
          <w:szCs w:val="22"/>
        </w:rPr>
        <w:t>r</w:t>
      </w:r>
      <w:r w:rsidRPr="008616F2">
        <w:rPr>
          <w:rFonts w:ascii="Gill Sans MT" w:eastAsia="Calibri" w:hAnsi="Gill Sans MT" w:cs="Times New Roman"/>
          <w:b/>
          <w:bCs/>
          <w:sz w:val="22"/>
          <w:szCs w:val="22"/>
        </w:rPr>
        <w:t>of</w:t>
      </w:r>
      <w:r w:rsidR="00BA2D05" w:rsidRPr="008616F2">
        <w:rPr>
          <w:rFonts w:ascii="Gill Sans MT" w:eastAsia="Calibri" w:hAnsi="Gill Sans MT" w:cs="Times New Roman"/>
          <w:b/>
          <w:bCs/>
          <w:sz w:val="22"/>
          <w:szCs w:val="22"/>
        </w:rPr>
        <w:t>. Augustin K.N. AOUDJI,</w:t>
      </w:r>
      <w:r w:rsidR="00BA2D05" w:rsidRPr="008616F2">
        <w:rPr>
          <w:rFonts w:ascii="Gill Sans MT" w:eastAsia="Calibri" w:hAnsi="Gill Sans MT" w:cs="Times New Roman"/>
          <w:sz w:val="22"/>
          <w:szCs w:val="22"/>
        </w:rPr>
        <w:t xml:space="preserve"> professeur </w:t>
      </w:r>
      <w:r w:rsidRPr="008616F2">
        <w:rPr>
          <w:rFonts w:ascii="Gill Sans MT" w:eastAsia="Calibri" w:hAnsi="Gill Sans MT" w:cs="Times New Roman"/>
          <w:sz w:val="22"/>
          <w:szCs w:val="22"/>
        </w:rPr>
        <w:t xml:space="preserve">Titulaire </w:t>
      </w:r>
      <w:r w:rsidR="00BA2D05" w:rsidRPr="008616F2">
        <w:rPr>
          <w:rFonts w:ascii="Gill Sans MT" w:eastAsia="Calibri" w:hAnsi="Gill Sans MT" w:cs="Times New Roman"/>
          <w:sz w:val="22"/>
          <w:szCs w:val="22"/>
        </w:rPr>
        <w:t>d'</w:t>
      </w:r>
      <w:r w:rsidR="008524D4" w:rsidRPr="008616F2">
        <w:rPr>
          <w:rFonts w:ascii="Gill Sans MT" w:eastAsia="Calibri" w:hAnsi="Gill Sans MT" w:cs="Times New Roman"/>
          <w:sz w:val="22"/>
          <w:szCs w:val="22"/>
        </w:rPr>
        <w:t>agroéconomie</w:t>
      </w:r>
      <w:r w:rsidR="00BA2D05" w:rsidRPr="008616F2">
        <w:rPr>
          <w:rFonts w:ascii="Gill Sans MT" w:eastAsia="Calibri" w:hAnsi="Gill Sans MT" w:cs="Times New Roman"/>
          <w:sz w:val="22"/>
          <w:szCs w:val="22"/>
        </w:rPr>
        <w:t xml:space="preserve"> et vice-doyen de la faculté des sciences agronomiques, Université d'Abomey-Calavi, République du Bénin. Tel 00 229 97 4812 80.</w:t>
      </w:r>
      <w:r w:rsidR="0061392E" w:rsidRPr="008616F2">
        <w:rPr>
          <w:rFonts w:ascii="Gill Sans MT" w:eastAsia="Calibri" w:hAnsi="Gill Sans MT" w:cs="Times New Roman"/>
          <w:sz w:val="22"/>
          <w:szCs w:val="22"/>
        </w:rPr>
        <w:t xml:space="preserve"> </w:t>
      </w:r>
      <w:r w:rsidR="00F77AB1" w:rsidRPr="008616F2">
        <w:rPr>
          <w:rFonts w:ascii="Gill Sans MT" w:eastAsia="Calibri" w:hAnsi="Gill Sans MT" w:cs="Times New Roman"/>
          <w:sz w:val="22"/>
          <w:szCs w:val="22"/>
        </w:rPr>
        <w:t>Email :</w:t>
      </w:r>
      <w:r w:rsidR="00BA2D05" w:rsidRPr="008616F2">
        <w:rPr>
          <w:rFonts w:ascii="Gill Sans MT" w:eastAsia="Calibri" w:hAnsi="Gill Sans MT" w:cs="Times New Roman"/>
          <w:sz w:val="22"/>
          <w:szCs w:val="22"/>
        </w:rPr>
        <w:t xml:space="preserve"> </w:t>
      </w:r>
      <w:hyperlink r:id="rId25" w:history="1">
        <w:r w:rsidR="00BA2D05" w:rsidRPr="008616F2">
          <w:rPr>
            <w:rStyle w:val="Hyperlink"/>
            <w:rFonts w:ascii="Gill Sans MT" w:eastAsia="Calibri" w:hAnsi="Gill Sans MT" w:cs="Times New Roman"/>
            <w:color w:val="4472C4" w:themeColor="accent1"/>
            <w:sz w:val="22"/>
            <w:szCs w:val="22"/>
          </w:rPr>
          <w:t>augustin.aoudji@gmail.com</w:t>
        </w:r>
      </w:hyperlink>
    </w:p>
    <w:p w14:paraId="1E7BFDAB" w14:textId="0EAF3531" w:rsidR="008C5E0D" w:rsidRDefault="008C5E0D" w:rsidP="00CE522E">
      <w:pPr>
        <w:spacing w:before="120" w:after="120" w:line="240" w:lineRule="auto"/>
        <w:contextualSpacing/>
        <w:jc w:val="right"/>
        <w:rPr>
          <w:rFonts w:ascii="Gill Sans MT" w:eastAsia="Calibri" w:hAnsi="Gill Sans MT" w:cs="Times New Roman"/>
          <w:sz w:val="22"/>
          <w:szCs w:val="22"/>
          <w:lang w:val="fr-BE"/>
        </w:rPr>
      </w:pPr>
    </w:p>
    <w:p w14:paraId="72984156" w14:textId="560F6458" w:rsidR="00236265" w:rsidRDefault="00236265" w:rsidP="00CE522E">
      <w:pPr>
        <w:spacing w:before="120" w:after="120" w:line="240" w:lineRule="auto"/>
        <w:contextualSpacing/>
        <w:jc w:val="right"/>
        <w:rPr>
          <w:rFonts w:ascii="Gill Sans MT" w:eastAsia="Calibri" w:hAnsi="Gill Sans MT" w:cs="Times New Roman"/>
          <w:sz w:val="22"/>
          <w:szCs w:val="22"/>
          <w:lang w:val="fr-BE"/>
        </w:rPr>
      </w:pPr>
    </w:p>
    <w:p w14:paraId="27897796" w14:textId="77777777" w:rsidR="00236265" w:rsidRPr="008616F2" w:rsidRDefault="00236265" w:rsidP="00CE522E">
      <w:pPr>
        <w:spacing w:before="120" w:after="120" w:line="240" w:lineRule="auto"/>
        <w:contextualSpacing/>
        <w:jc w:val="right"/>
        <w:rPr>
          <w:rFonts w:ascii="Gill Sans MT" w:eastAsia="Calibri" w:hAnsi="Gill Sans MT" w:cs="Times New Roman"/>
          <w:sz w:val="22"/>
          <w:szCs w:val="22"/>
          <w:lang w:val="fr-BE"/>
        </w:rPr>
      </w:pPr>
    </w:p>
    <w:p w14:paraId="277ED6DF" w14:textId="32A03918" w:rsidR="003B0905" w:rsidRPr="008616F2" w:rsidRDefault="00F60242" w:rsidP="00CE522E">
      <w:pPr>
        <w:spacing w:before="120" w:after="120" w:line="240" w:lineRule="auto"/>
        <w:contextualSpacing/>
        <w:jc w:val="right"/>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Ouagadougou</w:t>
      </w:r>
      <w:r w:rsidR="00E336FF" w:rsidRPr="008616F2">
        <w:rPr>
          <w:rFonts w:ascii="Gill Sans MT" w:eastAsia="Calibri" w:hAnsi="Gill Sans MT" w:cs="Times New Roman"/>
          <w:sz w:val="22"/>
          <w:szCs w:val="22"/>
          <w:lang w:val="fr-BE"/>
        </w:rPr>
        <w:t>,</w:t>
      </w:r>
      <w:r w:rsidR="00A53A57" w:rsidRPr="008616F2">
        <w:rPr>
          <w:rFonts w:ascii="Gill Sans MT" w:eastAsia="Calibri" w:hAnsi="Gill Sans MT" w:cs="Times New Roman"/>
          <w:sz w:val="22"/>
          <w:szCs w:val="22"/>
          <w:lang w:val="fr-BE"/>
        </w:rPr>
        <w:t xml:space="preserve"> le </w:t>
      </w:r>
      <w:r w:rsidR="00520640">
        <w:rPr>
          <w:rFonts w:ascii="Gill Sans MT" w:eastAsia="Calibri" w:hAnsi="Gill Sans MT" w:cs="Times New Roman"/>
          <w:sz w:val="22"/>
          <w:szCs w:val="22"/>
          <w:lang w:val="fr-BE"/>
        </w:rPr>
        <w:t>07 Janvier</w:t>
      </w:r>
      <w:r w:rsidR="00A53A57" w:rsidRPr="008616F2">
        <w:rPr>
          <w:rFonts w:ascii="Gill Sans MT" w:eastAsia="Calibri" w:hAnsi="Gill Sans MT" w:cs="Times New Roman"/>
          <w:sz w:val="22"/>
          <w:szCs w:val="22"/>
          <w:lang w:val="fr-BE"/>
        </w:rPr>
        <w:t xml:space="preserve"> 202</w:t>
      </w:r>
      <w:r w:rsidR="004E0022" w:rsidRPr="008616F2">
        <w:rPr>
          <w:rFonts w:ascii="Gill Sans MT" w:eastAsia="Calibri" w:hAnsi="Gill Sans MT" w:cs="Times New Roman"/>
          <w:sz w:val="22"/>
          <w:szCs w:val="22"/>
          <w:lang w:val="fr-BE"/>
        </w:rPr>
        <w:t>4</w:t>
      </w:r>
    </w:p>
    <w:p w14:paraId="6A2DD67C" w14:textId="262E474B" w:rsidR="001E0CCE" w:rsidRPr="008616F2" w:rsidRDefault="00A53A57" w:rsidP="00CE522E">
      <w:pPr>
        <w:spacing w:after="0" w:line="240" w:lineRule="auto"/>
        <w:jc w:val="right"/>
        <w:rPr>
          <w:rFonts w:ascii="Gill Sans MT" w:eastAsia="Calibri" w:hAnsi="Gill Sans MT" w:cs="Times New Roman"/>
          <w:sz w:val="22"/>
          <w:szCs w:val="22"/>
        </w:rPr>
      </w:pPr>
      <w:r w:rsidRPr="008616F2">
        <w:rPr>
          <w:rFonts w:ascii="Gill Sans MT" w:eastAsia="Calibri" w:hAnsi="Gill Sans MT" w:cs="Times New Roman"/>
          <w:noProof/>
          <w:sz w:val="22"/>
          <w:szCs w:val="22"/>
        </w:rPr>
        <w:drawing>
          <wp:inline distT="0" distB="0" distL="0" distR="0" wp14:anchorId="5871C84F" wp14:editId="201E6428">
            <wp:extent cx="1505585" cy="536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12C65667" w14:textId="22CF563F" w:rsidR="004C0F8F" w:rsidRPr="008616F2" w:rsidRDefault="006F44B7" w:rsidP="00CE522E">
      <w:pPr>
        <w:spacing w:after="0" w:line="240" w:lineRule="auto"/>
        <w:jc w:val="right"/>
        <w:rPr>
          <w:rFonts w:ascii="Gill Sans MT" w:eastAsia="Calibri" w:hAnsi="Gill Sans MT" w:cs="Times New Roman"/>
          <w:sz w:val="22"/>
          <w:szCs w:val="22"/>
          <w:lang w:val="fr-BE"/>
        </w:rPr>
      </w:pPr>
      <w:r w:rsidRPr="008616F2">
        <w:rPr>
          <w:rFonts w:ascii="Gill Sans MT" w:eastAsia="Calibri" w:hAnsi="Gill Sans MT" w:cs="Times New Roman"/>
          <w:sz w:val="22"/>
          <w:szCs w:val="22"/>
          <w:lang w:val="fr-BE"/>
        </w:rPr>
        <w:t xml:space="preserve">Dr. Ir. </w:t>
      </w:r>
      <w:r w:rsidR="001E0CCE" w:rsidRPr="008616F2">
        <w:rPr>
          <w:rFonts w:ascii="Gill Sans MT" w:eastAsia="Calibri" w:hAnsi="Gill Sans MT" w:cs="Times New Roman"/>
          <w:sz w:val="22"/>
          <w:szCs w:val="22"/>
          <w:lang w:val="fr-BE"/>
        </w:rPr>
        <w:t>TAPSOBA Kiswendsida Parfait, PhD</w:t>
      </w:r>
    </w:p>
    <w:sectPr w:rsidR="004C0F8F" w:rsidRPr="008616F2" w:rsidSect="00356DA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4FC5" w14:textId="77777777" w:rsidR="002A3EFA" w:rsidRDefault="002A3EFA" w:rsidP="000D27E9">
      <w:pPr>
        <w:spacing w:after="0" w:line="240" w:lineRule="auto"/>
      </w:pPr>
      <w:r>
        <w:separator/>
      </w:r>
    </w:p>
  </w:endnote>
  <w:endnote w:type="continuationSeparator" w:id="0">
    <w:p w14:paraId="24674982" w14:textId="77777777" w:rsidR="002A3EFA" w:rsidRDefault="002A3EFA" w:rsidP="000D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A7FB" w14:textId="23A86CC0" w:rsidR="00F75A2D" w:rsidRDefault="002A3EFA" w:rsidP="00447A35">
    <w:pPr>
      <w:pStyle w:val="Footer"/>
      <w:jc w:val="center"/>
    </w:pPr>
    <w:sdt>
      <w:sdtPr>
        <w:id w:val="-880946247"/>
        <w:docPartObj>
          <w:docPartGallery w:val="Page Numbers (Bottom of Page)"/>
          <w:docPartUnique/>
        </w:docPartObj>
      </w:sdtPr>
      <w:sdtEndPr/>
      <w:sdtContent>
        <w:r w:rsidR="00F75A2D">
          <w:fldChar w:fldCharType="begin"/>
        </w:r>
        <w:r w:rsidR="00F75A2D">
          <w:instrText>PAGE   \* MERGEFORMAT</w:instrText>
        </w:r>
        <w:r w:rsidR="00F75A2D">
          <w:fldChar w:fldCharType="separate"/>
        </w:r>
        <w:r w:rsidR="006E1069">
          <w:rPr>
            <w:noProof/>
          </w:rPr>
          <w:t>9</w:t>
        </w:r>
        <w:r w:rsidR="00F75A2D">
          <w:fldChar w:fldCharType="end"/>
        </w:r>
        <w:r w:rsidR="000D3715">
          <w:t>/</w:t>
        </w:r>
        <w:r w:rsidR="00FA24AF">
          <w:t>1</w:t>
        </w:r>
      </w:sdtContent>
    </w:sdt>
    <w:r w:rsidR="00AB1DEB">
      <w:t>1</w:t>
    </w:r>
  </w:p>
  <w:p w14:paraId="76CB7000" w14:textId="77777777" w:rsidR="00950BCC" w:rsidRDefault="0095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E321" w14:textId="77777777" w:rsidR="002A3EFA" w:rsidRDefault="002A3EFA" w:rsidP="000D27E9">
      <w:pPr>
        <w:spacing w:after="0" w:line="240" w:lineRule="auto"/>
      </w:pPr>
      <w:r>
        <w:separator/>
      </w:r>
    </w:p>
  </w:footnote>
  <w:footnote w:type="continuationSeparator" w:id="0">
    <w:p w14:paraId="10DC8B76" w14:textId="77777777" w:rsidR="002A3EFA" w:rsidRDefault="002A3EFA" w:rsidP="000D2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9D2"/>
    <w:multiLevelType w:val="hybridMultilevel"/>
    <w:tmpl w:val="418282E2"/>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7F2C"/>
    <w:multiLevelType w:val="hybridMultilevel"/>
    <w:tmpl w:val="4060F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3559E"/>
    <w:multiLevelType w:val="hybridMultilevel"/>
    <w:tmpl w:val="11C656B0"/>
    <w:lvl w:ilvl="0" w:tplc="8C40DFE2">
      <w:start w:val="1"/>
      <w:numFmt w:val="upperLetter"/>
      <w:lvlText w:val="%1."/>
      <w:lvlJc w:val="left"/>
      <w:pPr>
        <w:ind w:left="720" w:hanging="360"/>
      </w:pPr>
      <w:rPr>
        <w:rFonts w:hint="default"/>
        <w:color w:val="002060"/>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6342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D64"/>
    <w:multiLevelType w:val="hybridMultilevel"/>
    <w:tmpl w:val="846CB4A4"/>
    <w:lvl w:ilvl="0" w:tplc="63285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0249B"/>
    <w:multiLevelType w:val="hybridMultilevel"/>
    <w:tmpl w:val="290AB9EE"/>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33D1F"/>
    <w:multiLevelType w:val="hybridMultilevel"/>
    <w:tmpl w:val="66DC8AE4"/>
    <w:lvl w:ilvl="0" w:tplc="421CA04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73438"/>
    <w:multiLevelType w:val="hybridMultilevel"/>
    <w:tmpl w:val="F410965C"/>
    <w:lvl w:ilvl="0" w:tplc="421CA04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7F9C"/>
    <w:multiLevelType w:val="hybridMultilevel"/>
    <w:tmpl w:val="9740F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022A0"/>
    <w:multiLevelType w:val="hybridMultilevel"/>
    <w:tmpl w:val="06649FC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23FF32A9"/>
    <w:multiLevelType w:val="hybridMultilevel"/>
    <w:tmpl w:val="92369938"/>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2" w15:restartNumberingAfterBreak="0">
    <w:nsid w:val="241E5C24"/>
    <w:multiLevelType w:val="hybridMultilevel"/>
    <w:tmpl w:val="635633C4"/>
    <w:lvl w:ilvl="0" w:tplc="8C40DFE2">
      <w:start w:val="1"/>
      <w:numFmt w:val="upperLetter"/>
      <w:lvlText w:val="%1."/>
      <w:lvlJc w:val="left"/>
      <w:pPr>
        <w:ind w:left="720" w:hanging="360"/>
      </w:pPr>
      <w:rPr>
        <w:rFonts w:hint="default"/>
        <w:color w:val="00206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B11CED"/>
    <w:multiLevelType w:val="hybridMultilevel"/>
    <w:tmpl w:val="1FC8BF9C"/>
    <w:lvl w:ilvl="0" w:tplc="421CA04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114B6"/>
    <w:multiLevelType w:val="hybridMultilevel"/>
    <w:tmpl w:val="86807BAE"/>
    <w:lvl w:ilvl="0" w:tplc="421CA04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61725"/>
    <w:multiLevelType w:val="hybridMultilevel"/>
    <w:tmpl w:val="597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17626"/>
    <w:multiLevelType w:val="hybridMultilevel"/>
    <w:tmpl w:val="C21A1276"/>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CB7D49"/>
    <w:multiLevelType w:val="hybridMultilevel"/>
    <w:tmpl w:val="608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322C8"/>
    <w:multiLevelType w:val="hybridMultilevel"/>
    <w:tmpl w:val="5880C0CC"/>
    <w:lvl w:ilvl="0" w:tplc="8C40DFE2">
      <w:start w:val="1"/>
      <w:numFmt w:val="upperLetter"/>
      <w:lvlText w:val="%1."/>
      <w:lvlJc w:val="left"/>
      <w:pPr>
        <w:ind w:left="720" w:hanging="360"/>
      </w:pPr>
      <w:rPr>
        <w:rFonts w:hint="default"/>
        <w:color w:val="00206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777BA"/>
    <w:multiLevelType w:val="multilevel"/>
    <w:tmpl w:val="3B3608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680CD9"/>
    <w:multiLevelType w:val="hybridMultilevel"/>
    <w:tmpl w:val="39C6AB1C"/>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573E"/>
    <w:multiLevelType w:val="hybridMultilevel"/>
    <w:tmpl w:val="D23A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41359"/>
    <w:multiLevelType w:val="hybridMultilevel"/>
    <w:tmpl w:val="C21A1276"/>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72626F"/>
    <w:multiLevelType w:val="hybridMultilevel"/>
    <w:tmpl w:val="C21A1276"/>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8A46F4"/>
    <w:multiLevelType w:val="hybridMultilevel"/>
    <w:tmpl w:val="A642CAC8"/>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6A574B"/>
    <w:multiLevelType w:val="hybridMultilevel"/>
    <w:tmpl w:val="21AC3F82"/>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354C7"/>
    <w:multiLevelType w:val="hybridMultilevel"/>
    <w:tmpl w:val="1DFCCA86"/>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71423"/>
    <w:multiLevelType w:val="hybridMultilevel"/>
    <w:tmpl w:val="90AA5022"/>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32820"/>
    <w:multiLevelType w:val="hybridMultilevel"/>
    <w:tmpl w:val="84AE999A"/>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D6283B"/>
    <w:multiLevelType w:val="hybridMultilevel"/>
    <w:tmpl w:val="5412C51C"/>
    <w:lvl w:ilvl="0" w:tplc="FFFFFFFF">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3C0D86"/>
    <w:multiLevelType w:val="hybridMultilevel"/>
    <w:tmpl w:val="7048F5FC"/>
    <w:lvl w:ilvl="0" w:tplc="8C40DFE2">
      <w:start w:val="1"/>
      <w:numFmt w:val="upperLetter"/>
      <w:lvlText w:val="%1."/>
      <w:lvlJc w:val="left"/>
      <w:pPr>
        <w:ind w:left="720" w:hanging="360"/>
      </w:pPr>
      <w:rPr>
        <w:rFonts w:hint="default"/>
        <w:color w:val="002060"/>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2B1780"/>
    <w:multiLevelType w:val="hybridMultilevel"/>
    <w:tmpl w:val="85DE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3818"/>
    <w:multiLevelType w:val="hybridMultilevel"/>
    <w:tmpl w:val="392CAAF2"/>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405A6"/>
    <w:multiLevelType w:val="hybridMultilevel"/>
    <w:tmpl w:val="ACF4B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823E7"/>
    <w:multiLevelType w:val="hybridMultilevel"/>
    <w:tmpl w:val="8BCCB5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7385100B"/>
    <w:multiLevelType w:val="hybridMultilevel"/>
    <w:tmpl w:val="5F06D27C"/>
    <w:lvl w:ilvl="0" w:tplc="04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02F7E"/>
    <w:multiLevelType w:val="hybridMultilevel"/>
    <w:tmpl w:val="2C80ADEC"/>
    <w:lvl w:ilvl="0" w:tplc="8C40DFE2">
      <w:start w:val="1"/>
      <w:numFmt w:val="upperLetter"/>
      <w:lvlText w:val="%1."/>
      <w:lvlJc w:val="left"/>
      <w:pPr>
        <w:ind w:left="720" w:hanging="360"/>
      </w:pPr>
      <w:rPr>
        <w:rFonts w:hint="default"/>
        <w:color w:val="00206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63910"/>
    <w:multiLevelType w:val="hybridMultilevel"/>
    <w:tmpl w:val="D7927704"/>
    <w:lvl w:ilvl="0" w:tplc="63285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66E12"/>
    <w:multiLevelType w:val="hybridMultilevel"/>
    <w:tmpl w:val="36445B98"/>
    <w:lvl w:ilvl="0" w:tplc="8C40DFE2">
      <w:start w:val="1"/>
      <w:numFmt w:val="upperLetter"/>
      <w:lvlText w:val="%1."/>
      <w:lvlJc w:val="left"/>
      <w:pPr>
        <w:ind w:left="720" w:hanging="360"/>
      </w:pPr>
      <w:rPr>
        <w:rFonts w:hint="default"/>
        <w:color w:val="00206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9B6F00"/>
    <w:multiLevelType w:val="hybridMultilevel"/>
    <w:tmpl w:val="1C74FCB8"/>
    <w:lvl w:ilvl="0" w:tplc="F3FA61AA">
      <w:start w:val="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9"/>
  </w:num>
  <w:num w:numId="4">
    <w:abstractNumId w:val="39"/>
  </w:num>
  <w:num w:numId="5">
    <w:abstractNumId w:val="38"/>
  </w:num>
  <w:num w:numId="6">
    <w:abstractNumId w:val="36"/>
  </w:num>
  <w:num w:numId="7">
    <w:abstractNumId w:val="22"/>
  </w:num>
  <w:num w:numId="8">
    <w:abstractNumId w:val="23"/>
  </w:num>
  <w:num w:numId="9">
    <w:abstractNumId w:val="16"/>
  </w:num>
  <w:num w:numId="10">
    <w:abstractNumId w:val="29"/>
  </w:num>
  <w:num w:numId="11">
    <w:abstractNumId w:val="28"/>
  </w:num>
  <w:num w:numId="12">
    <w:abstractNumId w:val="24"/>
  </w:num>
  <w:num w:numId="13">
    <w:abstractNumId w:val="18"/>
  </w:num>
  <w:num w:numId="14">
    <w:abstractNumId w:val="1"/>
  </w:num>
  <w:num w:numId="15">
    <w:abstractNumId w:val="34"/>
  </w:num>
  <w:num w:numId="16">
    <w:abstractNumId w:val="12"/>
  </w:num>
  <w:num w:numId="17">
    <w:abstractNumId w:val="10"/>
  </w:num>
  <w:num w:numId="18">
    <w:abstractNumId w:val="11"/>
  </w:num>
  <w:num w:numId="19">
    <w:abstractNumId w:val="15"/>
  </w:num>
  <w:num w:numId="20">
    <w:abstractNumId w:val="31"/>
  </w:num>
  <w:num w:numId="21">
    <w:abstractNumId w:val="17"/>
  </w:num>
  <w:num w:numId="22">
    <w:abstractNumId w:val="3"/>
  </w:num>
  <w:num w:numId="23">
    <w:abstractNumId w:val="6"/>
  </w:num>
  <w:num w:numId="24">
    <w:abstractNumId w:val="35"/>
  </w:num>
  <w:num w:numId="25">
    <w:abstractNumId w:val="0"/>
  </w:num>
  <w:num w:numId="26">
    <w:abstractNumId w:val="27"/>
  </w:num>
  <w:num w:numId="27">
    <w:abstractNumId w:val="20"/>
  </w:num>
  <w:num w:numId="28">
    <w:abstractNumId w:val="25"/>
  </w:num>
  <w:num w:numId="29">
    <w:abstractNumId w:val="8"/>
  </w:num>
  <w:num w:numId="30">
    <w:abstractNumId w:val="21"/>
  </w:num>
  <w:num w:numId="31">
    <w:abstractNumId w:val="33"/>
  </w:num>
  <w:num w:numId="32">
    <w:abstractNumId w:val="19"/>
  </w:num>
  <w:num w:numId="33">
    <w:abstractNumId w:val="7"/>
  </w:num>
  <w:num w:numId="34">
    <w:abstractNumId w:val="13"/>
  </w:num>
  <w:num w:numId="35">
    <w:abstractNumId w:val="14"/>
  </w:num>
  <w:num w:numId="36">
    <w:abstractNumId w:val="32"/>
  </w:num>
  <w:num w:numId="37">
    <w:abstractNumId w:val="4"/>
  </w:num>
  <w:num w:numId="38">
    <w:abstractNumId w:val="2"/>
  </w:num>
  <w:num w:numId="39">
    <w:abstractNumId w:val="2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AA"/>
    <w:rsid w:val="00011EBC"/>
    <w:rsid w:val="00012881"/>
    <w:rsid w:val="000269D4"/>
    <w:rsid w:val="00027D8F"/>
    <w:rsid w:val="0003085E"/>
    <w:rsid w:val="000323A0"/>
    <w:rsid w:val="0003326B"/>
    <w:rsid w:val="000333D2"/>
    <w:rsid w:val="00035656"/>
    <w:rsid w:val="000359E4"/>
    <w:rsid w:val="00043057"/>
    <w:rsid w:val="00046F54"/>
    <w:rsid w:val="00055B05"/>
    <w:rsid w:val="00055FBC"/>
    <w:rsid w:val="00062DA4"/>
    <w:rsid w:val="000814A2"/>
    <w:rsid w:val="0008372D"/>
    <w:rsid w:val="0008375B"/>
    <w:rsid w:val="000846FE"/>
    <w:rsid w:val="00084976"/>
    <w:rsid w:val="00084B59"/>
    <w:rsid w:val="000862A6"/>
    <w:rsid w:val="00086952"/>
    <w:rsid w:val="000939B5"/>
    <w:rsid w:val="00095FF2"/>
    <w:rsid w:val="000971BD"/>
    <w:rsid w:val="000A3883"/>
    <w:rsid w:val="000C26FE"/>
    <w:rsid w:val="000C29C5"/>
    <w:rsid w:val="000C53E4"/>
    <w:rsid w:val="000C7F15"/>
    <w:rsid w:val="000D27E9"/>
    <w:rsid w:val="000D3715"/>
    <w:rsid w:val="000D675B"/>
    <w:rsid w:val="000E1FA0"/>
    <w:rsid w:val="000E346A"/>
    <w:rsid w:val="000E5B0B"/>
    <w:rsid w:val="000F1D50"/>
    <w:rsid w:val="000F3082"/>
    <w:rsid w:val="000F5735"/>
    <w:rsid w:val="00101F27"/>
    <w:rsid w:val="00106CBD"/>
    <w:rsid w:val="0011188D"/>
    <w:rsid w:val="00114C6B"/>
    <w:rsid w:val="001238F9"/>
    <w:rsid w:val="001276E8"/>
    <w:rsid w:val="00127DB4"/>
    <w:rsid w:val="00130BFC"/>
    <w:rsid w:val="00136F37"/>
    <w:rsid w:val="001633E1"/>
    <w:rsid w:val="001664CC"/>
    <w:rsid w:val="00172780"/>
    <w:rsid w:val="00173730"/>
    <w:rsid w:val="00193C27"/>
    <w:rsid w:val="00195D4B"/>
    <w:rsid w:val="001A26B6"/>
    <w:rsid w:val="001A2711"/>
    <w:rsid w:val="001B211C"/>
    <w:rsid w:val="001C12F3"/>
    <w:rsid w:val="001C206C"/>
    <w:rsid w:val="001C76EF"/>
    <w:rsid w:val="001E0B1A"/>
    <w:rsid w:val="001E0CCE"/>
    <w:rsid w:val="001E2D06"/>
    <w:rsid w:val="001F1A66"/>
    <w:rsid w:val="001F4549"/>
    <w:rsid w:val="00200058"/>
    <w:rsid w:val="002038B8"/>
    <w:rsid w:val="0021223A"/>
    <w:rsid w:val="002233EF"/>
    <w:rsid w:val="0022495A"/>
    <w:rsid w:val="00236265"/>
    <w:rsid w:val="00243E38"/>
    <w:rsid w:val="00247BC8"/>
    <w:rsid w:val="00251946"/>
    <w:rsid w:val="00251D84"/>
    <w:rsid w:val="00257848"/>
    <w:rsid w:val="00260581"/>
    <w:rsid w:val="002633EE"/>
    <w:rsid w:val="00263B9E"/>
    <w:rsid w:val="0027023F"/>
    <w:rsid w:val="002709D3"/>
    <w:rsid w:val="0027744A"/>
    <w:rsid w:val="00280767"/>
    <w:rsid w:val="00284BDA"/>
    <w:rsid w:val="00292E82"/>
    <w:rsid w:val="002A3EFA"/>
    <w:rsid w:val="002A6C3D"/>
    <w:rsid w:val="002B0484"/>
    <w:rsid w:val="002B2707"/>
    <w:rsid w:val="002B3B3E"/>
    <w:rsid w:val="002B5871"/>
    <w:rsid w:val="002B5948"/>
    <w:rsid w:val="002B7116"/>
    <w:rsid w:val="002B71E8"/>
    <w:rsid w:val="002B7538"/>
    <w:rsid w:val="002B7551"/>
    <w:rsid w:val="002C1643"/>
    <w:rsid w:val="002C3D03"/>
    <w:rsid w:val="002C7A73"/>
    <w:rsid w:val="002C7F6F"/>
    <w:rsid w:val="002D1A06"/>
    <w:rsid w:val="002D74F1"/>
    <w:rsid w:val="002E0644"/>
    <w:rsid w:val="002E0E37"/>
    <w:rsid w:val="002E32B0"/>
    <w:rsid w:val="002E7953"/>
    <w:rsid w:val="002E7D89"/>
    <w:rsid w:val="002E7F01"/>
    <w:rsid w:val="002F0B09"/>
    <w:rsid w:val="002F3298"/>
    <w:rsid w:val="002F432A"/>
    <w:rsid w:val="002F7DEB"/>
    <w:rsid w:val="003070AE"/>
    <w:rsid w:val="003175C4"/>
    <w:rsid w:val="00322914"/>
    <w:rsid w:val="003257B0"/>
    <w:rsid w:val="00332F7C"/>
    <w:rsid w:val="00343B07"/>
    <w:rsid w:val="00345392"/>
    <w:rsid w:val="00354A7C"/>
    <w:rsid w:val="00356DA0"/>
    <w:rsid w:val="00357A9B"/>
    <w:rsid w:val="00363B15"/>
    <w:rsid w:val="003703F1"/>
    <w:rsid w:val="003727D8"/>
    <w:rsid w:val="003736DE"/>
    <w:rsid w:val="00373CB2"/>
    <w:rsid w:val="00377ED3"/>
    <w:rsid w:val="00381D93"/>
    <w:rsid w:val="0038626C"/>
    <w:rsid w:val="0038714E"/>
    <w:rsid w:val="00390018"/>
    <w:rsid w:val="00390D26"/>
    <w:rsid w:val="00390D78"/>
    <w:rsid w:val="00393013"/>
    <w:rsid w:val="003A1D70"/>
    <w:rsid w:val="003A35E0"/>
    <w:rsid w:val="003A4FA1"/>
    <w:rsid w:val="003B0266"/>
    <w:rsid w:val="003B0905"/>
    <w:rsid w:val="003B4A96"/>
    <w:rsid w:val="003B6A44"/>
    <w:rsid w:val="003C2649"/>
    <w:rsid w:val="003C7B10"/>
    <w:rsid w:val="003D0366"/>
    <w:rsid w:val="003D37FE"/>
    <w:rsid w:val="003E5CAC"/>
    <w:rsid w:val="003E75DD"/>
    <w:rsid w:val="003F0EA7"/>
    <w:rsid w:val="003F2C31"/>
    <w:rsid w:val="003F4394"/>
    <w:rsid w:val="004127BD"/>
    <w:rsid w:val="00422909"/>
    <w:rsid w:val="00430E5E"/>
    <w:rsid w:val="00443324"/>
    <w:rsid w:val="004438E6"/>
    <w:rsid w:val="00447A35"/>
    <w:rsid w:val="0045396B"/>
    <w:rsid w:val="00455BC8"/>
    <w:rsid w:val="00460B6F"/>
    <w:rsid w:val="00460C54"/>
    <w:rsid w:val="00482894"/>
    <w:rsid w:val="0048419F"/>
    <w:rsid w:val="00487F42"/>
    <w:rsid w:val="004907C1"/>
    <w:rsid w:val="004939D2"/>
    <w:rsid w:val="004A3A07"/>
    <w:rsid w:val="004B2D44"/>
    <w:rsid w:val="004B5101"/>
    <w:rsid w:val="004B780B"/>
    <w:rsid w:val="004C0F8F"/>
    <w:rsid w:val="004C2308"/>
    <w:rsid w:val="004D4B07"/>
    <w:rsid w:val="004E0022"/>
    <w:rsid w:val="004E5B49"/>
    <w:rsid w:val="004E5BD8"/>
    <w:rsid w:val="004F163E"/>
    <w:rsid w:val="00500631"/>
    <w:rsid w:val="00501609"/>
    <w:rsid w:val="0050320C"/>
    <w:rsid w:val="00510F2A"/>
    <w:rsid w:val="00510F48"/>
    <w:rsid w:val="005162B0"/>
    <w:rsid w:val="00520640"/>
    <w:rsid w:val="00522783"/>
    <w:rsid w:val="00524F7D"/>
    <w:rsid w:val="00530AFE"/>
    <w:rsid w:val="005325B5"/>
    <w:rsid w:val="00532D8A"/>
    <w:rsid w:val="005565F8"/>
    <w:rsid w:val="00560A6E"/>
    <w:rsid w:val="00562AC7"/>
    <w:rsid w:val="00572937"/>
    <w:rsid w:val="00572AAF"/>
    <w:rsid w:val="005738BF"/>
    <w:rsid w:val="0057682F"/>
    <w:rsid w:val="00580028"/>
    <w:rsid w:val="005828EF"/>
    <w:rsid w:val="00584148"/>
    <w:rsid w:val="00584530"/>
    <w:rsid w:val="00585E88"/>
    <w:rsid w:val="00587F57"/>
    <w:rsid w:val="005923F1"/>
    <w:rsid w:val="00592442"/>
    <w:rsid w:val="0059414A"/>
    <w:rsid w:val="00595D3D"/>
    <w:rsid w:val="00596D2D"/>
    <w:rsid w:val="005A2DA1"/>
    <w:rsid w:val="005A3404"/>
    <w:rsid w:val="005A4447"/>
    <w:rsid w:val="005B33AB"/>
    <w:rsid w:val="005B423F"/>
    <w:rsid w:val="005B57FE"/>
    <w:rsid w:val="005C4BF0"/>
    <w:rsid w:val="005C53FB"/>
    <w:rsid w:val="005D5FF3"/>
    <w:rsid w:val="005E3A23"/>
    <w:rsid w:val="005F4830"/>
    <w:rsid w:val="005F498D"/>
    <w:rsid w:val="005F79D1"/>
    <w:rsid w:val="0060643C"/>
    <w:rsid w:val="0061392E"/>
    <w:rsid w:val="0061488C"/>
    <w:rsid w:val="00616AB6"/>
    <w:rsid w:val="00623F70"/>
    <w:rsid w:val="00624312"/>
    <w:rsid w:val="00632557"/>
    <w:rsid w:val="0064108A"/>
    <w:rsid w:val="0064271E"/>
    <w:rsid w:val="006452B6"/>
    <w:rsid w:val="0064702C"/>
    <w:rsid w:val="00654179"/>
    <w:rsid w:val="00654432"/>
    <w:rsid w:val="00663BB8"/>
    <w:rsid w:val="00664762"/>
    <w:rsid w:val="00674B80"/>
    <w:rsid w:val="00675088"/>
    <w:rsid w:val="00680AB6"/>
    <w:rsid w:val="0068437D"/>
    <w:rsid w:val="0068486D"/>
    <w:rsid w:val="00686137"/>
    <w:rsid w:val="00686F6B"/>
    <w:rsid w:val="0069265B"/>
    <w:rsid w:val="006A6DC8"/>
    <w:rsid w:val="006A7FCE"/>
    <w:rsid w:val="006B1707"/>
    <w:rsid w:val="006B6589"/>
    <w:rsid w:val="006C1F76"/>
    <w:rsid w:val="006C2AAD"/>
    <w:rsid w:val="006C30AF"/>
    <w:rsid w:val="006C71AE"/>
    <w:rsid w:val="006C72E5"/>
    <w:rsid w:val="006D034A"/>
    <w:rsid w:val="006D0EE1"/>
    <w:rsid w:val="006D6F35"/>
    <w:rsid w:val="006E1069"/>
    <w:rsid w:val="006E1860"/>
    <w:rsid w:val="006E64CB"/>
    <w:rsid w:val="006F15F0"/>
    <w:rsid w:val="006F39E7"/>
    <w:rsid w:val="006F44B7"/>
    <w:rsid w:val="006F70B8"/>
    <w:rsid w:val="006F7AD9"/>
    <w:rsid w:val="0070590E"/>
    <w:rsid w:val="007122DE"/>
    <w:rsid w:val="00714E26"/>
    <w:rsid w:val="007257C8"/>
    <w:rsid w:val="00735C46"/>
    <w:rsid w:val="007414EF"/>
    <w:rsid w:val="007470A5"/>
    <w:rsid w:val="00752098"/>
    <w:rsid w:val="007554E7"/>
    <w:rsid w:val="00756BAC"/>
    <w:rsid w:val="00761AAB"/>
    <w:rsid w:val="00766182"/>
    <w:rsid w:val="00767CB4"/>
    <w:rsid w:val="0077346E"/>
    <w:rsid w:val="00773F76"/>
    <w:rsid w:val="00781F37"/>
    <w:rsid w:val="007840DE"/>
    <w:rsid w:val="00790B4B"/>
    <w:rsid w:val="00790D39"/>
    <w:rsid w:val="00794041"/>
    <w:rsid w:val="00794C46"/>
    <w:rsid w:val="00795123"/>
    <w:rsid w:val="00795418"/>
    <w:rsid w:val="007A10A8"/>
    <w:rsid w:val="007A6683"/>
    <w:rsid w:val="007B0006"/>
    <w:rsid w:val="007B54F1"/>
    <w:rsid w:val="007C4205"/>
    <w:rsid w:val="007D144F"/>
    <w:rsid w:val="007D340B"/>
    <w:rsid w:val="007D71C0"/>
    <w:rsid w:val="007D75EC"/>
    <w:rsid w:val="007E0511"/>
    <w:rsid w:val="0080062A"/>
    <w:rsid w:val="008015BA"/>
    <w:rsid w:val="00803367"/>
    <w:rsid w:val="008163D6"/>
    <w:rsid w:val="00816F2F"/>
    <w:rsid w:val="00825A27"/>
    <w:rsid w:val="0082705F"/>
    <w:rsid w:val="008314AA"/>
    <w:rsid w:val="00835C72"/>
    <w:rsid w:val="00835FFF"/>
    <w:rsid w:val="00847F56"/>
    <w:rsid w:val="008518C6"/>
    <w:rsid w:val="008524D4"/>
    <w:rsid w:val="008616F2"/>
    <w:rsid w:val="008628BB"/>
    <w:rsid w:val="00862A0F"/>
    <w:rsid w:val="008716F5"/>
    <w:rsid w:val="008736D9"/>
    <w:rsid w:val="008745A3"/>
    <w:rsid w:val="00881E6C"/>
    <w:rsid w:val="00885626"/>
    <w:rsid w:val="00886208"/>
    <w:rsid w:val="00886807"/>
    <w:rsid w:val="00890554"/>
    <w:rsid w:val="00897913"/>
    <w:rsid w:val="008A16EF"/>
    <w:rsid w:val="008A428B"/>
    <w:rsid w:val="008A4B44"/>
    <w:rsid w:val="008B26C0"/>
    <w:rsid w:val="008B5B43"/>
    <w:rsid w:val="008C5E0D"/>
    <w:rsid w:val="008C70C0"/>
    <w:rsid w:val="008E14AA"/>
    <w:rsid w:val="008F68FE"/>
    <w:rsid w:val="00904A72"/>
    <w:rsid w:val="009053B2"/>
    <w:rsid w:val="009056C0"/>
    <w:rsid w:val="009102D5"/>
    <w:rsid w:val="009220D9"/>
    <w:rsid w:val="00923D40"/>
    <w:rsid w:val="00927F87"/>
    <w:rsid w:val="00935464"/>
    <w:rsid w:val="00941776"/>
    <w:rsid w:val="00943DA2"/>
    <w:rsid w:val="009501D6"/>
    <w:rsid w:val="00950BCC"/>
    <w:rsid w:val="00951EAC"/>
    <w:rsid w:val="009532C3"/>
    <w:rsid w:val="00957EDD"/>
    <w:rsid w:val="009671B3"/>
    <w:rsid w:val="009710E5"/>
    <w:rsid w:val="00976732"/>
    <w:rsid w:val="00981967"/>
    <w:rsid w:val="009937BC"/>
    <w:rsid w:val="00993B96"/>
    <w:rsid w:val="009954B4"/>
    <w:rsid w:val="009A36C1"/>
    <w:rsid w:val="009A73A2"/>
    <w:rsid w:val="009B35A0"/>
    <w:rsid w:val="009B4978"/>
    <w:rsid w:val="009B50CA"/>
    <w:rsid w:val="009B673F"/>
    <w:rsid w:val="009C2FAA"/>
    <w:rsid w:val="009C5C5F"/>
    <w:rsid w:val="009D44D6"/>
    <w:rsid w:val="009E2B5F"/>
    <w:rsid w:val="009F1F82"/>
    <w:rsid w:val="009F38AA"/>
    <w:rsid w:val="009F70EC"/>
    <w:rsid w:val="00A00590"/>
    <w:rsid w:val="00A00A98"/>
    <w:rsid w:val="00A04EBC"/>
    <w:rsid w:val="00A07AB2"/>
    <w:rsid w:val="00A162C2"/>
    <w:rsid w:val="00A201E1"/>
    <w:rsid w:val="00A2485B"/>
    <w:rsid w:val="00A4056C"/>
    <w:rsid w:val="00A41162"/>
    <w:rsid w:val="00A432A4"/>
    <w:rsid w:val="00A43925"/>
    <w:rsid w:val="00A46BED"/>
    <w:rsid w:val="00A53A57"/>
    <w:rsid w:val="00A62EC7"/>
    <w:rsid w:val="00A67398"/>
    <w:rsid w:val="00A70346"/>
    <w:rsid w:val="00A7585F"/>
    <w:rsid w:val="00A802FC"/>
    <w:rsid w:val="00A86F1E"/>
    <w:rsid w:val="00AA096C"/>
    <w:rsid w:val="00AA53E6"/>
    <w:rsid w:val="00AB1DEB"/>
    <w:rsid w:val="00AB600E"/>
    <w:rsid w:val="00AB6D35"/>
    <w:rsid w:val="00AC0149"/>
    <w:rsid w:val="00AC0670"/>
    <w:rsid w:val="00AC559B"/>
    <w:rsid w:val="00AC55FF"/>
    <w:rsid w:val="00AC6326"/>
    <w:rsid w:val="00AE0BB9"/>
    <w:rsid w:val="00AE1AA1"/>
    <w:rsid w:val="00AE2471"/>
    <w:rsid w:val="00AE26AB"/>
    <w:rsid w:val="00AE7E85"/>
    <w:rsid w:val="00AF4499"/>
    <w:rsid w:val="00AF4FA9"/>
    <w:rsid w:val="00AF6C9B"/>
    <w:rsid w:val="00AF7240"/>
    <w:rsid w:val="00AF7C27"/>
    <w:rsid w:val="00B10FAC"/>
    <w:rsid w:val="00B211C4"/>
    <w:rsid w:val="00B218FA"/>
    <w:rsid w:val="00B27C39"/>
    <w:rsid w:val="00B417EA"/>
    <w:rsid w:val="00B5175E"/>
    <w:rsid w:val="00B54056"/>
    <w:rsid w:val="00B54503"/>
    <w:rsid w:val="00B56D99"/>
    <w:rsid w:val="00B6348C"/>
    <w:rsid w:val="00B75D45"/>
    <w:rsid w:val="00B851D6"/>
    <w:rsid w:val="00B85BBB"/>
    <w:rsid w:val="00B87024"/>
    <w:rsid w:val="00B879E5"/>
    <w:rsid w:val="00B919CC"/>
    <w:rsid w:val="00B96063"/>
    <w:rsid w:val="00B964BE"/>
    <w:rsid w:val="00B968FB"/>
    <w:rsid w:val="00B97112"/>
    <w:rsid w:val="00BA2D05"/>
    <w:rsid w:val="00BA55C9"/>
    <w:rsid w:val="00BA56BE"/>
    <w:rsid w:val="00BA5923"/>
    <w:rsid w:val="00BB3DD8"/>
    <w:rsid w:val="00BB3F90"/>
    <w:rsid w:val="00BB4ACA"/>
    <w:rsid w:val="00BC0A76"/>
    <w:rsid w:val="00BC4508"/>
    <w:rsid w:val="00BD0CED"/>
    <w:rsid w:val="00BF4C4D"/>
    <w:rsid w:val="00C03375"/>
    <w:rsid w:val="00C0514B"/>
    <w:rsid w:val="00C0707E"/>
    <w:rsid w:val="00C073A1"/>
    <w:rsid w:val="00C12ECE"/>
    <w:rsid w:val="00C136CF"/>
    <w:rsid w:val="00C16170"/>
    <w:rsid w:val="00C16B48"/>
    <w:rsid w:val="00C3461A"/>
    <w:rsid w:val="00C37158"/>
    <w:rsid w:val="00C422F7"/>
    <w:rsid w:val="00C45B93"/>
    <w:rsid w:val="00C57149"/>
    <w:rsid w:val="00C634C2"/>
    <w:rsid w:val="00C73AEE"/>
    <w:rsid w:val="00C80CD5"/>
    <w:rsid w:val="00C81D7D"/>
    <w:rsid w:val="00C853C6"/>
    <w:rsid w:val="00C91D3F"/>
    <w:rsid w:val="00C93291"/>
    <w:rsid w:val="00CA193F"/>
    <w:rsid w:val="00CA3CFC"/>
    <w:rsid w:val="00CA4DA2"/>
    <w:rsid w:val="00CA6D20"/>
    <w:rsid w:val="00CB3563"/>
    <w:rsid w:val="00CC4DBF"/>
    <w:rsid w:val="00CD1986"/>
    <w:rsid w:val="00CD37D6"/>
    <w:rsid w:val="00CD3E73"/>
    <w:rsid w:val="00CD5ECB"/>
    <w:rsid w:val="00CD76C2"/>
    <w:rsid w:val="00CE4AA7"/>
    <w:rsid w:val="00CE5128"/>
    <w:rsid w:val="00CE522E"/>
    <w:rsid w:val="00CE5DD3"/>
    <w:rsid w:val="00CF2815"/>
    <w:rsid w:val="00CF3A99"/>
    <w:rsid w:val="00CF51E8"/>
    <w:rsid w:val="00CF6C76"/>
    <w:rsid w:val="00CF7DB6"/>
    <w:rsid w:val="00D01B48"/>
    <w:rsid w:val="00D1035F"/>
    <w:rsid w:val="00D1565C"/>
    <w:rsid w:val="00D17FF7"/>
    <w:rsid w:val="00D2021C"/>
    <w:rsid w:val="00D20563"/>
    <w:rsid w:val="00D23CA2"/>
    <w:rsid w:val="00D25F81"/>
    <w:rsid w:val="00D50810"/>
    <w:rsid w:val="00D54267"/>
    <w:rsid w:val="00D551B9"/>
    <w:rsid w:val="00D719B2"/>
    <w:rsid w:val="00D736CF"/>
    <w:rsid w:val="00D73E66"/>
    <w:rsid w:val="00D838D0"/>
    <w:rsid w:val="00D83F55"/>
    <w:rsid w:val="00D83F78"/>
    <w:rsid w:val="00D8747B"/>
    <w:rsid w:val="00D9246E"/>
    <w:rsid w:val="00D97FBC"/>
    <w:rsid w:val="00DA068C"/>
    <w:rsid w:val="00DA4A94"/>
    <w:rsid w:val="00DA6F89"/>
    <w:rsid w:val="00DA7C1E"/>
    <w:rsid w:val="00DB3A10"/>
    <w:rsid w:val="00DB69FB"/>
    <w:rsid w:val="00DB7F68"/>
    <w:rsid w:val="00DC3A91"/>
    <w:rsid w:val="00DC69EF"/>
    <w:rsid w:val="00DD333D"/>
    <w:rsid w:val="00DD5CA0"/>
    <w:rsid w:val="00DE30B5"/>
    <w:rsid w:val="00DF227B"/>
    <w:rsid w:val="00DF7AA8"/>
    <w:rsid w:val="00E1192A"/>
    <w:rsid w:val="00E14897"/>
    <w:rsid w:val="00E14EF6"/>
    <w:rsid w:val="00E243CD"/>
    <w:rsid w:val="00E24BF8"/>
    <w:rsid w:val="00E26EC6"/>
    <w:rsid w:val="00E27FEB"/>
    <w:rsid w:val="00E336FF"/>
    <w:rsid w:val="00E340C1"/>
    <w:rsid w:val="00E37C76"/>
    <w:rsid w:val="00E43603"/>
    <w:rsid w:val="00E466FF"/>
    <w:rsid w:val="00E5706B"/>
    <w:rsid w:val="00E6084A"/>
    <w:rsid w:val="00E60B18"/>
    <w:rsid w:val="00E63807"/>
    <w:rsid w:val="00E64928"/>
    <w:rsid w:val="00E77B37"/>
    <w:rsid w:val="00E86411"/>
    <w:rsid w:val="00EB3988"/>
    <w:rsid w:val="00EB3B0B"/>
    <w:rsid w:val="00EC072A"/>
    <w:rsid w:val="00EC147B"/>
    <w:rsid w:val="00EC2D96"/>
    <w:rsid w:val="00EC67D3"/>
    <w:rsid w:val="00ED103A"/>
    <w:rsid w:val="00ED211F"/>
    <w:rsid w:val="00ED2D64"/>
    <w:rsid w:val="00EE1948"/>
    <w:rsid w:val="00EE7EFF"/>
    <w:rsid w:val="00EF6646"/>
    <w:rsid w:val="00EF6E74"/>
    <w:rsid w:val="00F00A05"/>
    <w:rsid w:val="00F02334"/>
    <w:rsid w:val="00F05147"/>
    <w:rsid w:val="00F1091D"/>
    <w:rsid w:val="00F134EE"/>
    <w:rsid w:val="00F1436D"/>
    <w:rsid w:val="00F2589E"/>
    <w:rsid w:val="00F30627"/>
    <w:rsid w:val="00F3756D"/>
    <w:rsid w:val="00F42D94"/>
    <w:rsid w:val="00F47117"/>
    <w:rsid w:val="00F47118"/>
    <w:rsid w:val="00F60242"/>
    <w:rsid w:val="00F60D38"/>
    <w:rsid w:val="00F61CAC"/>
    <w:rsid w:val="00F6335A"/>
    <w:rsid w:val="00F64CE2"/>
    <w:rsid w:val="00F67C23"/>
    <w:rsid w:val="00F73B7D"/>
    <w:rsid w:val="00F75A2D"/>
    <w:rsid w:val="00F77AB1"/>
    <w:rsid w:val="00F83CA2"/>
    <w:rsid w:val="00F848F4"/>
    <w:rsid w:val="00F87FA3"/>
    <w:rsid w:val="00F931A4"/>
    <w:rsid w:val="00F941CF"/>
    <w:rsid w:val="00FA24AF"/>
    <w:rsid w:val="00FA53E8"/>
    <w:rsid w:val="00FC0B23"/>
    <w:rsid w:val="00FC333E"/>
    <w:rsid w:val="00FD23B3"/>
    <w:rsid w:val="00FE6553"/>
    <w:rsid w:val="00FF4865"/>
    <w:rsid w:val="00FF6068"/>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9E88F"/>
  <w15:docId w15:val="{5DFC3B85-EB38-42DD-8B2E-F6F6CD53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AA"/>
    <w:pPr>
      <w:spacing w:after="200" w:line="288" w:lineRule="auto"/>
    </w:pPr>
    <w:rPr>
      <w:rFonts w:eastAsiaTheme="minorEastAsia"/>
      <w:sz w:val="21"/>
      <w:szCs w:val="21"/>
      <w:lang w:val="fr-FR" w:eastAsia="fr-FR"/>
    </w:rPr>
  </w:style>
  <w:style w:type="paragraph" w:styleId="Heading3">
    <w:name w:val="heading 3"/>
    <w:basedOn w:val="Normal"/>
    <w:next w:val="Normal"/>
    <w:link w:val="Heading3Char"/>
    <w:uiPriority w:val="9"/>
    <w:unhideWhenUsed/>
    <w:qFormat/>
    <w:rsid w:val="008E14A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4AA"/>
    <w:rPr>
      <w:rFonts w:asciiTheme="majorHAnsi" w:eastAsiaTheme="majorEastAsia" w:hAnsiTheme="majorHAnsi" w:cstheme="majorBidi"/>
      <w:color w:val="538135" w:themeColor="accent6" w:themeShade="BF"/>
      <w:sz w:val="24"/>
      <w:szCs w:val="24"/>
      <w:lang w:val="fr-FR" w:eastAsia="fr-FR"/>
    </w:rPr>
  </w:style>
  <w:style w:type="character" w:styleId="Hyperlink">
    <w:name w:val="Hyperlink"/>
    <w:uiPriority w:val="99"/>
    <w:rsid w:val="008E14AA"/>
    <w:rPr>
      <w:u w:val="single"/>
    </w:rPr>
  </w:style>
  <w:style w:type="paragraph" w:styleId="ListParagraph">
    <w:name w:val="List Paragraph"/>
    <w:basedOn w:val="Normal"/>
    <w:uiPriority w:val="34"/>
    <w:qFormat/>
    <w:rsid w:val="008E14AA"/>
    <w:pPr>
      <w:ind w:left="720"/>
      <w:contextualSpacing/>
    </w:pPr>
  </w:style>
  <w:style w:type="table" w:customStyle="1" w:styleId="Grilledutableau2">
    <w:name w:val="Grille du tableau2"/>
    <w:basedOn w:val="TableNormal"/>
    <w:next w:val="TableGrid"/>
    <w:uiPriority w:val="39"/>
    <w:rsid w:val="008E14AA"/>
    <w:pPr>
      <w:spacing w:after="200" w:line="288"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8716F5"/>
    <w:rPr>
      <w:color w:val="605E5C"/>
      <w:shd w:val="clear" w:color="auto" w:fill="E1DFDD"/>
    </w:rPr>
  </w:style>
  <w:style w:type="table" w:customStyle="1" w:styleId="Grilledutableau1">
    <w:name w:val="Grille du tableau1"/>
    <w:basedOn w:val="TableNormal"/>
    <w:next w:val="TableGrid"/>
    <w:uiPriority w:val="39"/>
    <w:rsid w:val="00943DA2"/>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D27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0D27E9"/>
    <w:rPr>
      <w:rFonts w:eastAsiaTheme="minorEastAsia"/>
      <w:sz w:val="21"/>
      <w:szCs w:val="21"/>
      <w:lang w:val="fr-FR" w:eastAsia="fr-FR"/>
    </w:rPr>
  </w:style>
  <w:style w:type="paragraph" w:styleId="Footer">
    <w:name w:val="footer"/>
    <w:basedOn w:val="Normal"/>
    <w:link w:val="FooterChar"/>
    <w:uiPriority w:val="99"/>
    <w:unhideWhenUsed/>
    <w:rsid w:val="000D27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0D27E9"/>
    <w:rPr>
      <w:rFonts w:eastAsiaTheme="minorEastAsia"/>
      <w:sz w:val="21"/>
      <w:szCs w:val="21"/>
      <w:lang w:val="fr-FR" w:eastAsia="fr-FR"/>
    </w:rPr>
  </w:style>
  <w:style w:type="character" w:customStyle="1" w:styleId="anchor-text">
    <w:name w:val="anchor-text"/>
    <w:basedOn w:val="DefaultParagraphFont"/>
    <w:rsid w:val="00251946"/>
  </w:style>
  <w:style w:type="table" w:customStyle="1" w:styleId="Grilledutableau3">
    <w:name w:val="Grille du tableau3"/>
    <w:basedOn w:val="TableNormal"/>
    <w:next w:val="TableGrid"/>
    <w:uiPriority w:val="39"/>
    <w:rsid w:val="007C4205"/>
    <w:pPr>
      <w:spacing w:after="0" w:line="240" w:lineRule="auto"/>
      <w:jc w:val="both"/>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BA56BE"/>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D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715"/>
    <w:rPr>
      <w:rFonts w:ascii="Tahoma" w:eastAsiaTheme="minorEastAsia" w:hAnsi="Tahoma" w:cs="Tahoma"/>
      <w:sz w:val="16"/>
      <w:szCs w:val="16"/>
      <w:lang w:val="fr-FR" w:eastAsia="fr-FR"/>
    </w:rPr>
  </w:style>
  <w:style w:type="character" w:styleId="UnresolvedMention">
    <w:name w:val="Unresolved Mention"/>
    <w:basedOn w:val="DefaultParagraphFont"/>
    <w:uiPriority w:val="99"/>
    <w:semiHidden/>
    <w:unhideWhenUsed/>
    <w:rsid w:val="00F7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72122">
      <w:bodyDiv w:val="1"/>
      <w:marLeft w:val="0"/>
      <w:marRight w:val="0"/>
      <w:marTop w:val="0"/>
      <w:marBottom w:val="0"/>
      <w:divBdr>
        <w:top w:val="none" w:sz="0" w:space="0" w:color="auto"/>
        <w:left w:val="none" w:sz="0" w:space="0" w:color="auto"/>
        <w:bottom w:val="none" w:sz="0" w:space="0" w:color="auto"/>
        <w:right w:val="none" w:sz="0" w:space="0" w:color="auto"/>
      </w:divBdr>
    </w:div>
    <w:div w:id="19131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crsust.2023.100220" TargetMode="External"/><Relationship Id="rId18" Type="http://schemas.openxmlformats.org/officeDocument/2006/relationships/hyperlink" Target="https://are-journal.com"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link.springer.com/journal/44187" TargetMode="External"/><Relationship Id="rId7" Type="http://schemas.openxmlformats.org/officeDocument/2006/relationships/endnotes" Target="endnotes.xml"/><Relationship Id="rId12" Type="http://schemas.openxmlformats.org/officeDocument/2006/relationships/hyperlink" Target="https://doi.org/https://doi.org/10.1016/j.farsys.2023.100023" TargetMode="External"/><Relationship Id="rId17" Type="http://schemas.openxmlformats.org/officeDocument/2006/relationships/hyperlink" Target="https://jas.sljol.info/" TargetMode="External"/><Relationship Id="rId25" Type="http://schemas.openxmlformats.org/officeDocument/2006/relationships/hyperlink" Target="mailto:augustin.aoudji@gmail.com" TargetMode="External"/><Relationship Id="rId2" Type="http://schemas.openxmlformats.org/officeDocument/2006/relationships/numbering" Target="numbering.xml"/><Relationship Id="rId16" Type="http://schemas.openxmlformats.org/officeDocument/2006/relationships/hyperlink" Target="https://doi.org/10.3390/agronomy10091447" TargetMode="External"/><Relationship Id="rId20" Type="http://schemas.openxmlformats.org/officeDocument/2006/relationships/hyperlink" Target="https://link.springer.com/journal/44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Parfait-K-Tapsoba" TargetMode="External"/><Relationship Id="rId24" Type="http://schemas.openxmlformats.org/officeDocument/2006/relationships/hyperlink" Target="mailto:patrice_toe57@yahoo.fr" TargetMode="External"/><Relationship Id="rId5" Type="http://schemas.openxmlformats.org/officeDocument/2006/relationships/webSettings" Target="webSettings.xml"/><Relationship Id="rId15" Type="http://schemas.openxmlformats.org/officeDocument/2006/relationships/hyperlink" Target="https://doi.org/10.1016/j.clrc.2022.100053" TargetMode="External"/><Relationship Id="rId23" Type="http://schemas.openxmlformats.org/officeDocument/2006/relationships/hyperlink" Target="https://www.frontiersin.org/articles/10.3389/fsufs.2023.1120315/full" TargetMode="External"/><Relationship Id="rId28" Type="http://schemas.openxmlformats.org/officeDocument/2006/relationships/theme" Target="theme/theme1.xml"/><Relationship Id="rId10" Type="http://schemas.openxmlformats.org/officeDocument/2006/relationships/hyperlink" Target="https://orcid.org/0000-0002-2754-9277" TargetMode="External"/><Relationship Id="rId19" Type="http://schemas.openxmlformats.org/officeDocument/2006/relationships/hyperlink" Target="https://link.springer.com/journal/10457" TargetMode="External"/><Relationship Id="rId4" Type="http://schemas.openxmlformats.org/officeDocument/2006/relationships/settings" Target="settings.xml"/><Relationship Id="rId9" Type="http://schemas.openxmlformats.org/officeDocument/2006/relationships/hyperlink" Target="mailto:tapsobakparfait@yahoo.fr" TargetMode="External"/><Relationship Id="rId14" Type="http://schemas.openxmlformats.org/officeDocument/2006/relationships/hyperlink" Target="https://doi.org/10.1016/j.heliyon.2022.e12408" TargetMode="External"/><Relationship Id="rId22" Type="http://schemas.openxmlformats.org/officeDocument/2006/relationships/hyperlink" Target="https://eujournal.org/index.php/esj"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E87D3-D36D-46E6-9ED8-EAF02867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11</Pages>
  <Words>5406</Words>
  <Characters>30819</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Parfait K. Tapsoba</dc:creator>
  <cp:lastModifiedBy>Tapsoba</cp:lastModifiedBy>
  <cp:revision>324</cp:revision>
  <cp:lastPrinted>2024-03-29T20:43:00Z</cp:lastPrinted>
  <dcterms:created xsi:type="dcterms:W3CDTF">2024-02-13T11:14:00Z</dcterms:created>
  <dcterms:modified xsi:type="dcterms:W3CDTF">2025-01-08T09:41:00Z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abafb564-0513-364e-9c17-817bedb45a98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