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172" w:type="dxa"/>
        <w:tblLayout w:type="fixed"/>
        <w:tblLook w:val="0000" w:firstRow="0" w:lastRow="0" w:firstColumn="0" w:lastColumn="0" w:noHBand="0" w:noVBand="0"/>
      </w:tblPr>
      <w:tblGrid>
        <w:gridCol w:w="3516"/>
        <w:gridCol w:w="2536"/>
      </w:tblGrid>
      <w:tr w:rsidR="005D7A09" w:rsidRPr="009F503E" w:rsidTr="00723894">
        <w:trPr>
          <w:jc w:val="right"/>
        </w:trPr>
        <w:tc>
          <w:tcPr>
            <w:tcW w:w="3516" w:type="dxa"/>
          </w:tcPr>
          <w:p w:rsidR="005D7A09" w:rsidRPr="009F503E" w:rsidRDefault="005D7A09" w:rsidP="00723894">
            <w:pPr>
              <w:pStyle w:val="Address2"/>
              <w:rPr>
                <w:sz w:val="16"/>
                <w:szCs w:val="22"/>
              </w:rPr>
            </w:pPr>
          </w:p>
        </w:tc>
        <w:tc>
          <w:tcPr>
            <w:tcW w:w="2536" w:type="dxa"/>
          </w:tcPr>
          <w:p w:rsidR="005D7A09" w:rsidRPr="009F503E" w:rsidRDefault="005D7A09" w:rsidP="00723894">
            <w:pPr>
              <w:pStyle w:val="Address1"/>
              <w:rPr>
                <w:sz w:val="16"/>
                <w:szCs w:val="22"/>
              </w:rPr>
            </w:pPr>
          </w:p>
        </w:tc>
      </w:tr>
    </w:tbl>
    <w:p w:rsidR="00135BEC" w:rsidRPr="00135BEC" w:rsidRDefault="005D7A09" w:rsidP="00135BEC">
      <w:pPr>
        <w:pStyle w:val="NoSpacing"/>
        <w:rPr>
          <w:rFonts w:ascii="Arial Black" w:hAnsi="Arial Black"/>
          <w:sz w:val="52"/>
          <w:szCs w:val="52"/>
        </w:rPr>
      </w:pPr>
      <w:r w:rsidRPr="00135BEC">
        <w:rPr>
          <w:rFonts w:ascii="Arial Black" w:hAnsi="Arial Black"/>
          <w:sz w:val="52"/>
          <w:szCs w:val="52"/>
        </w:rPr>
        <w:t xml:space="preserve">Charles </w:t>
      </w:r>
      <w:proofErr w:type="spellStart"/>
      <w:r w:rsidRPr="00135BEC">
        <w:rPr>
          <w:rFonts w:ascii="Arial Black" w:hAnsi="Arial Black"/>
          <w:sz w:val="52"/>
          <w:szCs w:val="52"/>
        </w:rPr>
        <w:t>Omoruyi</w:t>
      </w:r>
      <w:proofErr w:type="spellEnd"/>
      <w:r w:rsidRPr="00135BEC">
        <w:rPr>
          <w:rFonts w:ascii="Arial Black" w:hAnsi="Arial Black"/>
          <w:sz w:val="52"/>
          <w:szCs w:val="52"/>
        </w:rPr>
        <w:t xml:space="preserve"> EBOJEI, PhD</w:t>
      </w:r>
    </w:p>
    <w:p w:rsidR="005D7A09" w:rsidRDefault="00135BEC" w:rsidP="005D7A09">
      <w:pPr>
        <w:pStyle w:val="Name"/>
        <w:pBdr>
          <w:bottom w:val="single" w:sz="6" w:space="0" w:color="auto"/>
        </w:pBdr>
        <w:jc w:val="both"/>
      </w:pPr>
      <w:r w:rsidRPr="00295425">
        <w:rPr>
          <w:sz w:val="40"/>
        </w:rPr>
        <w:t>(</w:t>
      </w:r>
      <w:r w:rsidRPr="002E6D63">
        <w:rPr>
          <w:rFonts w:ascii="Arial Rounded MT Bold" w:hAnsi="Arial Rounded MT Bold"/>
          <w:b/>
          <w:i/>
          <w:sz w:val="40"/>
        </w:rPr>
        <w:t>Agricultural Economist/Monitoring and Evaluation Specialist</w:t>
      </w:r>
      <w:r w:rsidRPr="002E6D63">
        <w:rPr>
          <w:b/>
          <w:sz w:val="40"/>
        </w:rPr>
        <w:t>)</w:t>
      </w:r>
      <w:r w:rsidR="005D7A09">
        <w:t xml:space="preserve"> </w:t>
      </w:r>
      <w:bookmarkStart w:id="0" w:name="_GoBack"/>
      <w:bookmarkEnd w:id="0"/>
    </w:p>
    <w:p w:rsidR="005D7A09" w:rsidRPr="00B8158E" w:rsidRDefault="005D7A09" w:rsidP="005D7A09">
      <w:pPr>
        <w:jc w:val="center"/>
        <w:rPr>
          <w:rFonts w:ascii="Arial Rounded MT Bold" w:hAnsi="Arial Rounded MT Bold" w:cs="Aharoni"/>
          <w:sz w:val="22"/>
          <w:szCs w:val="22"/>
        </w:rPr>
      </w:pPr>
      <w:proofErr w:type="gramStart"/>
      <w:r w:rsidRPr="00A46135">
        <w:rPr>
          <w:rFonts w:ascii="Arial Rounded MT Bold" w:hAnsi="Arial Rounded MT Bold" w:cs="Aharoni"/>
          <w:sz w:val="26"/>
          <w:szCs w:val="22"/>
        </w:rPr>
        <w:t xml:space="preserve">Agricultural Research Council of Nigeria, Agricultural Research House, Plot 223D, Cadastral Zone B6, </w:t>
      </w:r>
      <w:proofErr w:type="spellStart"/>
      <w:r w:rsidRPr="00A46135">
        <w:rPr>
          <w:rFonts w:ascii="Arial Rounded MT Bold" w:hAnsi="Arial Rounded MT Bold" w:cs="Aharoni"/>
          <w:sz w:val="26"/>
          <w:szCs w:val="22"/>
        </w:rPr>
        <w:t>Mabushi</w:t>
      </w:r>
      <w:proofErr w:type="spellEnd"/>
      <w:r w:rsidRPr="00A46135">
        <w:rPr>
          <w:rFonts w:ascii="Arial Rounded MT Bold" w:hAnsi="Arial Rounded MT Bold" w:cs="Aharoni"/>
          <w:sz w:val="26"/>
          <w:szCs w:val="22"/>
        </w:rPr>
        <w:t>, Abuja.</w:t>
      </w:r>
      <w:proofErr w:type="gramEnd"/>
    </w:p>
    <w:p w:rsidR="005D7A09" w:rsidRPr="00B8158E" w:rsidRDefault="005D7A09" w:rsidP="005D7A09">
      <w:pPr>
        <w:rPr>
          <w:rFonts w:ascii="Arial Rounded MT Bold" w:hAnsi="Arial Rounded MT Bold" w:cs="Aharoni"/>
          <w:sz w:val="22"/>
          <w:szCs w:val="22"/>
        </w:rPr>
      </w:pPr>
    </w:p>
    <w:p w:rsidR="005D7A09" w:rsidRPr="00B8158E" w:rsidRDefault="005D7A09" w:rsidP="005D7A09">
      <w:pPr>
        <w:rPr>
          <w:rFonts w:ascii="Arial Rounded MT Bold" w:hAnsi="Arial Rounded MT Bold" w:cs="Aharoni"/>
          <w:sz w:val="22"/>
          <w:szCs w:val="22"/>
        </w:rPr>
      </w:pPr>
      <w:r w:rsidRPr="00B8158E">
        <w:rPr>
          <w:rFonts w:ascii="Arial Rounded MT Bold" w:hAnsi="Arial Rounded MT Bold" w:cs="Aharoni"/>
          <w:sz w:val="22"/>
          <w:szCs w:val="22"/>
        </w:rPr>
        <w:t>Tel: +2348058456185</w:t>
      </w:r>
      <w:r>
        <w:rPr>
          <w:rFonts w:ascii="Arial Rounded MT Bold" w:hAnsi="Arial Rounded MT Bold" w:cs="Aharoni"/>
          <w:sz w:val="22"/>
          <w:szCs w:val="22"/>
        </w:rPr>
        <w:t>, +2347044733297</w:t>
      </w:r>
    </w:p>
    <w:p w:rsidR="005D7A09" w:rsidRDefault="005D7A09" w:rsidP="005D7A09">
      <w:pPr>
        <w:rPr>
          <w:rFonts w:ascii="Arial Rounded MT Bold" w:hAnsi="Arial Rounded MT Bold" w:cs="Aharoni"/>
          <w:sz w:val="22"/>
          <w:szCs w:val="22"/>
        </w:rPr>
      </w:pPr>
      <w:r w:rsidRPr="00B8158E">
        <w:rPr>
          <w:rFonts w:ascii="Arial Rounded MT Bold" w:hAnsi="Arial Rounded MT Bold" w:cs="Aharoni"/>
          <w:sz w:val="22"/>
          <w:szCs w:val="22"/>
        </w:rPr>
        <w:t xml:space="preserve">E-mail: </w:t>
      </w:r>
      <w:hyperlink r:id="rId8" w:history="1">
        <w:r w:rsidRPr="00AA672F">
          <w:rPr>
            <w:rStyle w:val="Hyperlink"/>
            <w:rFonts w:ascii="Arial Rounded MT Bold" w:hAnsi="Arial Rounded MT Bold" w:cs="Aharoni"/>
            <w:sz w:val="22"/>
            <w:szCs w:val="22"/>
          </w:rPr>
          <w:t>coebojei@gmail.com</w:t>
        </w:r>
      </w:hyperlink>
    </w:p>
    <w:p w:rsidR="005D7A09" w:rsidRDefault="005D7A09" w:rsidP="005D7A09">
      <w:pPr>
        <w:rPr>
          <w:rFonts w:ascii="Arial Rounded MT Bold" w:hAnsi="Arial Rounded MT Bold" w:cs="Aharoni"/>
          <w:sz w:val="22"/>
          <w:szCs w:val="22"/>
        </w:rPr>
      </w:pPr>
    </w:p>
    <w:p w:rsidR="005D7A09" w:rsidRDefault="005D7A09" w:rsidP="005D7A09">
      <w:pPr>
        <w:rPr>
          <w:rFonts w:ascii="Arial Rounded MT Bold" w:hAnsi="Arial Rounded MT Bold" w:cs="Aharoni"/>
          <w:sz w:val="22"/>
          <w:szCs w:val="22"/>
        </w:rPr>
      </w:pPr>
    </w:p>
    <w:p w:rsidR="005D7A09" w:rsidRPr="00B8158E" w:rsidRDefault="005D7A09" w:rsidP="005D7A09">
      <w:pPr>
        <w:rPr>
          <w:rFonts w:ascii="Arial Rounded MT Bold" w:hAnsi="Arial Rounded MT Bold" w:cs="Aharoni"/>
          <w:sz w:val="22"/>
          <w:szCs w:val="22"/>
        </w:rPr>
      </w:pPr>
      <w:r>
        <w:rPr>
          <w:rFonts w:ascii="Arial Rounded MT Bold" w:hAnsi="Arial Rounded MT Bold" w:cs="Aharoni"/>
          <w:sz w:val="22"/>
          <w:szCs w:val="22"/>
        </w:rPr>
        <w:t xml:space="preserve">PHILOSOPHY: There is no tenable excuse for failure; if it is worth doing, it is worth achieving results </w:t>
      </w:r>
    </w:p>
    <w:tbl>
      <w:tblPr>
        <w:tblW w:w="882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753"/>
        <w:gridCol w:w="317"/>
        <w:gridCol w:w="6433"/>
        <w:gridCol w:w="317"/>
      </w:tblGrid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  <w:spacing w:before="80"/>
            </w:pPr>
            <w:r w:rsidRPr="009F503E">
              <w:t>Sex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</w:tcBorders>
          </w:tcPr>
          <w:p w:rsidR="005D7A09" w:rsidRPr="009F503E" w:rsidRDefault="005D7A09" w:rsidP="00723894">
            <w:pPr>
              <w:pStyle w:val="Objective"/>
              <w:spacing w:before="80"/>
              <w:rPr>
                <w:sz w:val="22"/>
                <w:szCs w:val="22"/>
              </w:rPr>
            </w:pPr>
            <w:r w:rsidRPr="009F503E">
              <w:rPr>
                <w:sz w:val="22"/>
                <w:szCs w:val="22"/>
              </w:rPr>
              <w:t xml:space="preserve">Male </w:t>
            </w:r>
          </w:p>
        </w:tc>
      </w:tr>
      <w:tr w:rsidR="005D7A09" w:rsidRPr="009F503E" w:rsidTr="00723894">
        <w:tc>
          <w:tcPr>
            <w:tcW w:w="2070" w:type="dxa"/>
            <w:gridSpan w:val="2"/>
          </w:tcPr>
          <w:p w:rsidR="005D7A09" w:rsidRPr="009F503E" w:rsidRDefault="005D7A09" w:rsidP="00723894">
            <w:pPr>
              <w:pStyle w:val="SectionTitle"/>
              <w:spacing w:before="80"/>
            </w:pPr>
            <w:r w:rsidRPr="009F503E">
              <w:t>Date of Birth</w:t>
            </w:r>
          </w:p>
        </w:tc>
        <w:tc>
          <w:tcPr>
            <w:tcW w:w="6750" w:type="dxa"/>
            <w:gridSpan w:val="2"/>
          </w:tcPr>
          <w:p w:rsidR="005D7A09" w:rsidRPr="009F503E" w:rsidRDefault="005D7A09" w:rsidP="00723894">
            <w:pPr>
              <w:pStyle w:val="Objective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A1D3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1973</w:t>
            </w:r>
          </w:p>
        </w:tc>
      </w:tr>
      <w:tr w:rsidR="005D7A09" w:rsidRPr="009F503E" w:rsidTr="00723894">
        <w:tc>
          <w:tcPr>
            <w:tcW w:w="2070" w:type="dxa"/>
            <w:gridSpan w:val="2"/>
          </w:tcPr>
          <w:p w:rsidR="005D7A09" w:rsidRPr="001A34E3" w:rsidRDefault="005D7A09" w:rsidP="00723894">
            <w:pPr>
              <w:pStyle w:val="SectionTitle"/>
              <w:spacing w:before="80"/>
            </w:pPr>
            <w:r w:rsidRPr="001A34E3">
              <w:t>Nationality</w:t>
            </w:r>
          </w:p>
          <w:p w:rsidR="005D7A09" w:rsidRPr="001A34E3" w:rsidRDefault="005D7A09" w:rsidP="00723894">
            <w:pPr>
              <w:rPr>
                <w:rFonts w:ascii="Arial Black" w:hAnsi="Arial Black"/>
                <w:b/>
                <w:sz w:val="10"/>
                <w:szCs w:val="22"/>
              </w:rPr>
            </w:pPr>
          </w:p>
          <w:p w:rsidR="005D7A09" w:rsidRPr="001A34E3" w:rsidRDefault="005D7A09" w:rsidP="0072389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1A34E3">
              <w:rPr>
                <w:rFonts w:ascii="Arial Black" w:hAnsi="Arial Black"/>
                <w:b/>
                <w:sz w:val="22"/>
                <w:szCs w:val="22"/>
              </w:rPr>
              <w:t>State</w:t>
            </w:r>
          </w:p>
        </w:tc>
        <w:tc>
          <w:tcPr>
            <w:tcW w:w="6750" w:type="dxa"/>
            <w:gridSpan w:val="2"/>
          </w:tcPr>
          <w:p w:rsidR="005D7A09" w:rsidRDefault="005D7A09" w:rsidP="00723894">
            <w:pPr>
              <w:pStyle w:val="Objective"/>
              <w:spacing w:before="80"/>
              <w:rPr>
                <w:sz w:val="22"/>
                <w:szCs w:val="22"/>
              </w:rPr>
            </w:pPr>
            <w:r w:rsidRPr="009F503E">
              <w:rPr>
                <w:sz w:val="22"/>
                <w:szCs w:val="22"/>
              </w:rPr>
              <w:t xml:space="preserve">Nigerian </w:t>
            </w:r>
          </w:p>
          <w:p w:rsidR="005D7A09" w:rsidRPr="001A34E3" w:rsidRDefault="005D7A09" w:rsidP="00723894">
            <w:pPr>
              <w:pStyle w:val="BodyText"/>
            </w:pPr>
            <w:r>
              <w:t>Edo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  <w:spacing w:before="80"/>
            </w:pPr>
            <w:r w:rsidRPr="009F503E">
              <w:t>Marital Status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5D7A09" w:rsidRPr="009F503E" w:rsidRDefault="005D7A09" w:rsidP="00723894">
            <w:pPr>
              <w:pStyle w:val="Objective"/>
              <w:spacing w:before="80"/>
              <w:rPr>
                <w:sz w:val="22"/>
                <w:szCs w:val="22"/>
              </w:rPr>
            </w:pPr>
            <w:r w:rsidRPr="009F503E">
              <w:rPr>
                <w:sz w:val="22"/>
                <w:szCs w:val="22"/>
              </w:rPr>
              <w:t xml:space="preserve">Married 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  <w:spacing w:before="80"/>
            </w:pPr>
            <w:r w:rsidRPr="009F503E">
              <w:t>Education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37331A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rFonts w:cs="Arial"/>
                <w:b/>
                <w:sz w:val="22"/>
                <w:szCs w:val="22"/>
                <w:lang w:val="en-GB"/>
              </w:rPr>
            </w:pPr>
            <w:r w:rsidRPr="0037331A">
              <w:rPr>
                <w:rFonts w:cs="Arial"/>
                <w:b/>
                <w:sz w:val="22"/>
                <w:szCs w:val="22"/>
                <w:lang w:val="en-GB"/>
              </w:rPr>
              <w:t>PhD Agricultural Economics</w:t>
            </w:r>
          </w:p>
          <w:p w:rsidR="005D7A09" w:rsidRPr="004E1642" w:rsidRDefault="005D7A09" w:rsidP="00723894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2"/>
                <w:szCs w:val="22"/>
              </w:rPr>
            </w:pPr>
            <w:proofErr w:type="spellStart"/>
            <w:r w:rsidRPr="004E1642">
              <w:rPr>
                <w:sz w:val="22"/>
                <w:szCs w:val="22"/>
              </w:rPr>
              <w:t>Ahmadu</w:t>
            </w:r>
            <w:proofErr w:type="spellEnd"/>
            <w:r w:rsidRPr="004E1642">
              <w:rPr>
                <w:sz w:val="22"/>
                <w:szCs w:val="22"/>
              </w:rPr>
              <w:t xml:space="preserve"> Bello</w:t>
            </w:r>
            <w:r>
              <w:rPr>
                <w:sz w:val="22"/>
                <w:szCs w:val="22"/>
              </w:rPr>
              <w:t xml:space="preserve">  </w:t>
            </w:r>
            <w:r w:rsidRPr="004E1642">
              <w:rPr>
                <w:sz w:val="22"/>
                <w:szCs w:val="22"/>
              </w:rPr>
              <w:t>University, Zaria, Nigeria</w:t>
            </w:r>
            <w:r>
              <w:rPr>
                <w:sz w:val="22"/>
                <w:szCs w:val="22"/>
              </w:rPr>
              <w:t xml:space="preserve"> </w:t>
            </w:r>
          </w:p>
          <w:p w:rsidR="005D7A09" w:rsidRPr="009F503E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M.Sc</w:t>
            </w:r>
            <w:proofErr w:type="spellEnd"/>
            <w:r w:rsidRPr="009F503E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Agricultural Economics</w:t>
            </w:r>
            <w:r w:rsidRPr="009F50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5D7A09" w:rsidRPr="004E1642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sz w:val="22"/>
                <w:szCs w:val="22"/>
                <w:lang w:val="en-GB"/>
              </w:rPr>
            </w:pPr>
            <w:proofErr w:type="spellStart"/>
            <w:r w:rsidRPr="004E1642">
              <w:rPr>
                <w:rFonts w:ascii="Arial" w:hAnsi="Arial" w:cs="Arial"/>
                <w:sz w:val="22"/>
                <w:szCs w:val="22"/>
                <w:lang w:val="en-GB"/>
              </w:rPr>
              <w:t>Ahmadu</w:t>
            </w:r>
            <w:proofErr w:type="spellEnd"/>
            <w:r w:rsidRPr="004E1642">
              <w:rPr>
                <w:rFonts w:ascii="Arial" w:hAnsi="Arial" w:cs="Arial"/>
                <w:sz w:val="22"/>
                <w:szCs w:val="22"/>
                <w:lang w:val="en-GB"/>
              </w:rPr>
              <w:t xml:space="preserve"> Bello University, Zaria, Nigeria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5D7A09" w:rsidRPr="009F503E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B.Agric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Agricultural Economics</w:t>
            </w:r>
          </w:p>
          <w:p w:rsidR="005D7A09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Obafemi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Awolowo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University, Ile-Ife, Nigeria </w:t>
            </w:r>
            <w:r w:rsidRPr="009F503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9F503E">
              <w:rPr>
                <w:sz w:val="22"/>
                <w:szCs w:val="22"/>
                <w:lang w:val="en-GB"/>
              </w:rPr>
              <w:t xml:space="preserve"> </w:t>
            </w:r>
          </w:p>
          <w:p w:rsidR="005D7A09" w:rsidRPr="003B18D0" w:rsidRDefault="005D7A09" w:rsidP="00723894">
            <w:pPr>
              <w:pStyle w:val="JobTitle"/>
              <w:tabs>
                <w:tab w:val="left" w:pos="1527"/>
              </w:tabs>
              <w:spacing w:before="80"/>
              <w:ind w:left="1527" w:hanging="1527"/>
              <w:rPr>
                <w:sz w:val="22"/>
                <w:szCs w:val="22"/>
                <w:lang w:val="en-GB"/>
              </w:rPr>
            </w:pPr>
            <w:r w:rsidRPr="0037331A">
              <w:t>ND Agricultural Engineering</w:t>
            </w:r>
          </w:p>
          <w:p w:rsidR="005D7A09" w:rsidRPr="000A1D34" w:rsidRDefault="005D7A09" w:rsidP="00723894">
            <w:pPr>
              <w:rPr>
                <w:sz w:val="22"/>
                <w:szCs w:val="22"/>
              </w:rPr>
            </w:pPr>
            <w:r w:rsidRPr="0037331A">
              <w:rPr>
                <w:sz w:val="22"/>
                <w:szCs w:val="22"/>
              </w:rPr>
              <w:t xml:space="preserve">Federal Polytechnic </w:t>
            </w:r>
            <w:proofErr w:type="spellStart"/>
            <w:r w:rsidRPr="0037331A">
              <w:rPr>
                <w:sz w:val="22"/>
                <w:szCs w:val="22"/>
              </w:rPr>
              <w:t>Bida</w:t>
            </w:r>
            <w:proofErr w:type="spellEnd"/>
            <w:r w:rsidRPr="0037331A">
              <w:rPr>
                <w:sz w:val="22"/>
                <w:szCs w:val="22"/>
              </w:rPr>
              <w:t xml:space="preserve">, Nigeria 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  <w:spacing w:before="80"/>
            </w:pPr>
            <w:r w:rsidRPr="009F503E">
              <w:t>Academic Qualification</w:t>
            </w:r>
            <w:r>
              <w:t>s</w:t>
            </w:r>
            <w:r w:rsidRPr="009F503E">
              <w:t xml:space="preserve"> with dates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Default="005D7A09" w:rsidP="00723894">
            <w:pPr>
              <w:pStyle w:val="Achievement"/>
              <w:spacing w:before="8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 Agricultural Economics                                            2016</w:t>
            </w:r>
          </w:p>
          <w:p w:rsidR="005D7A09" w:rsidRPr="009F503E" w:rsidRDefault="005D7A09" w:rsidP="00723894">
            <w:pPr>
              <w:pStyle w:val="Achievement"/>
              <w:spacing w:before="80"/>
              <w:ind w:righ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 xml:space="preserve"> Agricultural Economics</w:t>
            </w:r>
            <w:r w:rsidRPr="009F503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        2008</w:t>
            </w:r>
          </w:p>
          <w:p w:rsidR="005D7A09" w:rsidRDefault="005D7A09" w:rsidP="00723894">
            <w:pPr>
              <w:pStyle w:val="Achievement"/>
              <w:spacing w:before="80"/>
              <w:ind w:righ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B.Agric</w:t>
            </w:r>
            <w:proofErr w:type="spellEnd"/>
            <w:r>
              <w:rPr>
                <w:sz w:val="22"/>
                <w:szCs w:val="22"/>
              </w:rPr>
              <w:t xml:space="preserve">  Agricultural Economics           </w:t>
            </w:r>
            <w:r w:rsidRPr="009F503E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2000</w:t>
            </w:r>
          </w:p>
          <w:p w:rsidR="005D7A09" w:rsidRPr="009F503E" w:rsidRDefault="005D7A09" w:rsidP="00723894">
            <w:pPr>
              <w:pStyle w:val="Achievement"/>
              <w:spacing w:before="8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 Agricultural Engineering                                            1994</w:t>
            </w:r>
          </w:p>
        </w:tc>
      </w:tr>
      <w:tr w:rsidR="005D7A09" w:rsidRPr="009F503E" w:rsidTr="00723894">
        <w:trPr>
          <w:gridAfter w:val="1"/>
          <w:wAfter w:w="317" w:type="dxa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 w:rsidRPr="009F503E">
              <w:t>Work experience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</w:p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[2021 – Date] COUNTRY REPRESENTATIVE, West and Central Africa Council for Agricultural Research and Development (CORAF/WECARD) Regional Working Group on Monitoring, Evaluation and Learning (MEL)</w:t>
            </w:r>
          </w:p>
          <w:p w:rsidR="005D7A09" w:rsidRDefault="005D7A09" w:rsidP="00723894">
            <w:pPr>
              <w:ind w:left="34"/>
              <w:rPr>
                <w:rFonts w:cs="Arial"/>
                <w:b/>
                <w:i/>
                <w:sz w:val="22"/>
                <w:szCs w:val="22"/>
              </w:rPr>
            </w:pPr>
          </w:p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  <w:r w:rsidRPr="00A84F51">
              <w:rPr>
                <w:rFonts w:cs="Arial"/>
                <w:b/>
                <w:i/>
                <w:sz w:val="22"/>
                <w:szCs w:val="22"/>
              </w:rPr>
              <w:t>Responsibilities:</w:t>
            </w:r>
          </w:p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</w:p>
          <w:p w:rsidR="005D7A09" w:rsidRPr="00825377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  <w:r w:rsidRPr="00825377">
              <w:rPr>
                <w:rFonts w:cs="Arial"/>
                <w:sz w:val="22"/>
                <w:szCs w:val="22"/>
              </w:rPr>
              <w:t>Develop the Monitoring and Evaluation system for the Agricultural Research System at country level</w:t>
            </w:r>
          </w:p>
          <w:p w:rsidR="005D7A09" w:rsidRPr="00825377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  <w:p w:rsidR="005D7A09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Measure Impact of CORAF/WECARD Projects/Interventions in Nigeria</w:t>
            </w:r>
          </w:p>
          <w:p w:rsidR="005D7A09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  <w:p w:rsidR="005D7A09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  <w:r w:rsidRPr="00825377">
              <w:rPr>
                <w:rFonts w:cs="Arial"/>
                <w:sz w:val="22"/>
                <w:szCs w:val="22"/>
              </w:rPr>
              <w:t>Promote effective alignment between existing Monitoring and Evaluation mechanisms in the sub-region within the Agricultural Research for Development ecosystem</w:t>
            </w:r>
          </w:p>
          <w:p w:rsidR="005D7A09" w:rsidRPr="00825377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</w:p>
          <w:p w:rsidR="005D7A09" w:rsidRPr="00825377" w:rsidRDefault="005D7A09" w:rsidP="00723894">
            <w:pPr>
              <w:ind w:left="34"/>
              <w:jc w:val="both"/>
              <w:rPr>
                <w:rFonts w:cs="Arial"/>
                <w:sz w:val="22"/>
                <w:szCs w:val="22"/>
              </w:rPr>
            </w:pPr>
            <w:r w:rsidRPr="00825377">
              <w:rPr>
                <w:rFonts w:cs="Arial"/>
                <w:sz w:val="22"/>
                <w:szCs w:val="22"/>
              </w:rPr>
              <w:t>Contribute to the improvement of the knowledge of the working group on the CORAF/WECARD M&amp;E Strategy and operational manual, the existing regional M&amp;E mechanism at CORAF/WECARD level including the main M&amp;E Tools</w:t>
            </w:r>
          </w:p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</w:p>
          <w:p w:rsidR="005D7A09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</w:p>
          <w:p w:rsidR="005D7A09" w:rsidRPr="003A4E53" w:rsidRDefault="005D7A09" w:rsidP="00723894">
            <w:pPr>
              <w:ind w:lef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[2019 – Date] MONITORING AND EVALUATION SPECIALIST,</w:t>
            </w:r>
            <w:r w:rsidRPr="003A4E53">
              <w:rPr>
                <w:rFonts w:cs="Arial"/>
                <w:b/>
                <w:sz w:val="22"/>
                <w:szCs w:val="22"/>
              </w:rPr>
              <w:t xml:space="preserve"> Agricultural Research Council of Nigeria (ARCN)</w:t>
            </w:r>
          </w:p>
          <w:p w:rsidR="005D7A09" w:rsidRDefault="005D7A09" w:rsidP="00723894">
            <w:pPr>
              <w:rPr>
                <w:rFonts w:cs="Arial"/>
                <w:b/>
                <w:i/>
                <w:sz w:val="22"/>
                <w:szCs w:val="22"/>
              </w:rPr>
            </w:pPr>
          </w:p>
          <w:p w:rsidR="005D7A09" w:rsidRDefault="005D7A09" w:rsidP="00723894">
            <w:pPr>
              <w:rPr>
                <w:rFonts w:cs="Arial"/>
                <w:sz w:val="22"/>
                <w:szCs w:val="22"/>
              </w:rPr>
            </w:pPr>
            <w:r w:rsidRPr="00A84F51">
              <w:rPr>
                <w:rFonts w:cs="Arial"/>
                <w:b/>
                <w:i/>
                <w:sz w:val="22"/>
                <w:szCs w:val="22"/>
              </w:rPr>
              <w:t>Responsibilities: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D7A09" w:rsidRDefault="005D7A09" w:rsidP="00723894">
            <w:pPr>
              <w:rPr>
                <w:rFonts w:cs="Arial"/>
                <w:sz w:val="22"/>
                <w:szCs w:val="22"/>
              </w:rPr>
            </w:pPr>
          </w:p>
          <w:p w:rsidR="005D7A09" w:rsidRPr="00FD0526" w:rsidRDefault="005D7A09" w:rsidP="00723894">
            <w:pPr>
              <w:jc w:val="both"/>
              <w:rPr>
                <w:rFonts w:cs="Arial"/>
                <w:sz w:val="22"/>
                <w:szCs w:val="22"/>
              </w:rPr>
            </w:pPr>
            <w:r>
              <w:t>Coordinates the M&amp;E plan</w:t>
            </w:r>
            <w:r w:rsidRPr="00207F24">
              <w:t>, development of Result-based monitoring and evaluation tools and template of all research activities from pla</w:t>
            </w:r>
            <w:r>
              <w:t>nning to implementation</w:t>
            </w:r>
            <w:r w:rsidRPr="00207F24">
              <w:t xml:space="preserve">. </w:t>
            </w:r>
          </w:p>
          <w:p w:rsidR="005D7A09" w:rsidRPr="00207F24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 w:rsidRPr="00207F24">
              <w:rPr>
                <w:sz w:val="22"/>
                <w:szCs w:val="22"/>
              </w:rPr>
              <w:t xml:space="preserve">Coordinate the M&amp;E Units of all the Agricultural Research Institutes and Federal Colleges of Agriculture in Nigeria with a bid to collecting and collating Institutional data for the purpose of </w:t>
            </w:r>
            <w:r>
              <w:rPr>
                <w:sz w:val="22"/>
                <w:szCs w:val="22"/>
              </w:rPr>
              <w:t xml:space="preserve">tracking success in the system and </w:t>
            </w:r>
            <w:r w:rsidRPr="00207F24">
              <w:rPr>
                <w:sz w:val="22"/>
                <w:szCs w:val="22"/>
              </w:rPr>
              <w:t>writing periodic reports for the Agricultural Research System of Nigeria</w:t>
            </w:r>
            <w:r>
              <w:rPr>
                <w:sz w:val="22"/>
                <w:szCs w:val="22"/>
              </w:rPr>
              <w:t>.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Pr="00207F24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Conducting Impact Evaluation for the agricultural research system of Nigeria</w:t>
            </w:r>
          </w:p>
          <w:p w:rsidR="005D7A09" w:rsidRPr="00207F24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 Data from the field using statistical packages such as STATA, SPSS and EXCEL.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</w:pPr>
            <w:r>
              <w:t>Prepare periodic report for the agricultural research system of the country</w:t>
            </w:r>
          </w:p>
          <w:p w:rsidR="005D7A09" w:rsidRDefault="005D7A09" w:rsidP="00723894">
            <w:pPr>
              <w:jc w:val="both"/>
            </w:pPr>
          </w:p>
          <w:p w:rsidR="005D7A09" w:rsidRDefault="005D7A09" w:rsidP="00723894">
            <w:pPr>
              <w:jc w:val="both"/>
            </w:pPr>
            <w:r w:rsidRPr="00207F24">
              <w:t xml:space="preserve">Editing of The Journal of Applied Agricultural Research (JAAR), published by ARCN. </w:t>
            </w:r>
          </w:p>
          <w:p w:rsidR="005D7A09" w:rsidRDefault="005D7A09" w:rsidP="00723894">
            <w:pPr>
              <w:jc w:val="both"/>
            </w:pPr>
          </w:p>
          <w:p w:rsidR="005D7A09" w:rsidRPr="00A82D8F" w:rsidRDefault="005D7A09" w:rsidP="00723894">
            <w:pPr>
              <w:jc w:val="both"/>
              <w:rPr>
                <w:sz w:val="22"/>
                <w:szCs w:val="22"/>
              </w:rPr>
            </w:pPr>
            <w:r w:rsidRPr="00207F24">
              <w:t>Prepares policy and technical briefs and make recommendations for Council.</w:t>
            </w:r>
          </w:p>
          <w:p w:rsidR="005D7A09" w:rsidRDefault="005D7A09" w:rsidP="00723894">
            <w:pPr>
              <w:jc w:val="both"/>
              <w:rPr>
                <w:b/>
                <w:sz w:val="22"/>
              </w:rPr>
            </w:pPr>
          </w:p>
          <w:p w:rsidR="005D7A09" w:rsidRDefault="005D7A09" w:rsidP="00723894">
            <w:pPr>
              <w:jc w:val="both"/>
              <w:rPr>
                <w:b/>
                <w:sz w:val="22"/>
              </w:rPr>
            </w:pPr>
          </w:p>
          <w:p w:rsidR="005D7A09" w:rsidRDefault="005D7A09" w:rsidP="00723894">
            <w:pPr>
              <w:jc w:val="both"/>
            </w:pPr>
            <w:r>
              <w:rPr>
                <w:b/>
                <w:sz w:val="22"/>
              </w:rPr>
              <w:t>[</w:t>
            </w:r>
            <w:r w:rsidRPr="00254881">
              <w:rPr>
                <w:b/>
                <w:sz w:val="22"/>
              </w:rPr>
              <w:t>2021 – Date] ADJUNCT LECTURER, (Department of Agricultural Economics, University Of Abuja, Abuja, Nigeria</w:t>
            </w:r>
            <w:r>
              <w:t>)</w:t>
            </w:r>
          </w:p>
          <w:p w:rsidR="005D7A09" w:rsidRDefault="005D7A09" w:rsidP="00723894">
            <w:pPr>
              <w:jc w:val="both"/>
            </w:pPr>
          </w:p>
          <w:p w:rsidR="005D7A09" w:rsidRPr="009C0DAB" w:rsidRDefault="005D7A09" w:rsidP="00723894">
            <w:pPr>
              <w:jc w:val="both"/>
              <w:rPr>
                <w:b/>
                <w:i/>
              </w:rPr>
            </w:pPr>
            <w:r w:rsidRPr="00D0683F">
              <w:rPr>
                <w:b/>
                <w:i/>
                <w:sz w:val="22"/>
              </w:rPr>
              <w:t>Responsibilities:</w:t>
            </w:r>
          </w:p>
          <w:p w:rsidR="005D7A09" w:rsidRDefault="005D7A09" w:rsidP="00723894">
            <w:pPr>
              <w:jc w:val="both"/>
            </w:pPr>
          </w:p>
          <w:p w:rsidR="005D7A09" w:rsidRPr="00597C8E" w:rsidRDefault="005D7A09" w:rsidP="00723894">
            <w:pPr>
              <w:jc w:val="both"/>
              <w:rPr>
                <w:b/>
              </w:rPr>
            </w:pPr>
            <w:r w:rsidRPr="00597C8E">
              <w:rPr>
                <w:b/>
              </w:rPr>
              <w:t>Postgraduate Teaching (Department of Agricultural Economics)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Econometrics (AEC 807): MSc First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Advanced Econometrics (AEC 907): PhD First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MICROECONOMICS (AEC 801): MSc First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ADVANCED MICROECONOMICS (AEC 901): PhD First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lastRenderedPageBreak/>
              <w:t>MACROECONOMICS (AEC 802): MSc Second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ADVANCED MACROECONOMICS (AEC 902): PhD Second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RESOURCE ECONOMICS AND MANAGEMENT (AEC 821): MSc First Semester Core Course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ADVANCED RESOURCE ECONOMICS AND MANAGEMENT (AEC 921): PhD First Semester Core Course.</w:t>
            </w:r>
          </w:p>
          <w:p w:rsidR="005D7A09" w:rsidRPr="00597C8E" w:rsidRDefault="005D7A09" w:rsidP="00723894">
            <w:pPr>
              <w:jc w:val="both"/>
              <w:rPr>
                <w:b/>
              </w:rPr>
            </w:pPr>
            <w:r w:rsidRPr="00597C8E">
              <w:rPr>
                <w:b/>
              </w:rPr>
              <w:t>Undergraduate Teaching (Department of Agricultural Economics)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MICROECONOMICS  (AEC 312): First Semester Core Course for 300L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MICROECONOMIC THEORY (AEC 510): First Semester Core Course for 500L</w:t>
            </w:r>
          </w:p>
          <w:p w:rsidR="005D7A09" w:rsidRDefault="005D7A09" w:rsidP="0072389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MATHEMATICAL ECONOMICS FOR AGRICULTURE (AEC 225): Second Semester Undergraduate Core Course</w:t>
            </w:r>
          </w:p>
          <w:p w:rsidR="005D7A09" w:rsidRPr="003724EE" w:rsidRDefault="005D7A09" w:rsidP="00723894">
            <w:pPr>
              <w:jc w:val="both"/>
              <w:rPr>
                <w:b/>
              </w:rPr>
            </w:pPr>
            <w:r w:rsidRPr="003724EE">
              <w:rPr>
                <w:b/>
              </w:rPr>
              <w:t>Project/Thesis Supervision</w:t>
            </w:r>
          </w:p>
          <w:p w:rsidR="005D7A09" w:rsidRPr="003724EE" w:rsidRDefault="005D7A09" w:rsidP="007238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Supervised</w:t>
            </w:r>
            <w:r w:rsidRPr="003724EE">
              <w:rPr>
                <w:rFonts w:cs="Arial"/>
              </w:rPr>
              <w:t xml:space="preserve"> 8 Undergraduate Project</w:t>
            </w:r>
            <w:r>
              <w:rPr>
                <w:rFonts w:cs="Arial"/>
              </w:rPr>
              <w:t>s</w:t>
            </w:r>
            <w:r w:rsidRPr="003724EE">
              <w:rPr>
                <w:rFonts w:cs="Arial"/>
              </w:rPr>
              <w:t xml:space="preserve"> f</w:t>
            </w:r>
            <w:r>
              <w:rPr>
                <w:rFonts w:cs="Arial"/>
              </w:rPr>
              <w:t xml:space="preserve">or the 2020/2021 Academic Session and 4 Undergraduate Projects for the 2021/2022 Academic Session </w:t>
            </w:r>
          </w:p>
          <w:p w:rsidR="005D7A09" w:rsidRPr="003724EE" w:rsidRDefault="005D7A09" w:rsidP="007238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Supervised</w:t>
            </w:r>
            <w:r w:rsidRPr="003724EE">
              <w:rPr>
                <w:rFonts w:cs="Arial"/>
              </w:rPr>
              <w:t xml:space="preserve"> 6 Post</w:t>
            </w:r>
            <w:r>
              <w:rPr>
                <w:rFonts w:cs="Arial"/>
              </w:rPr>
              <w:t>graduate These</w:t>
            </w:r>
            <w:r w:rsidRPr="003724EE">
              <w:rPr>
                <w:rFonts w:cs="Arial"/>
              </w:rPr>
              <w:t>s (Masters and PhD) for the 2020/2021 Academic Season</w:t>
            </w:r>
          </w:p>
          <w:p w:rsidR="005D7A09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  <w:r w:rsidRPr="003A4E53">
              <w:rPr>
                <w:rFonts w:cs="Arial"/>
                <w:b/>
                <w:sz w:val="22"/>
                <w:szCs w:val="22"/>
              </w:rPr>
              <w:t>[</w:t>
            </w:r>
            <w:r>
              <w:rPr>
                <w:rFonts w:cs="Arial"/>
                <w:b/>
                <w:sz w:val="22"/>
                <w:szCs w:val="22"/>
              </w:rPr>
              <w:t>May 2018 – December 2020] PROJECT ECONOMIST</w:t>
            </w:r>
            <w:r w:rsidRPr="003A4E5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{</w:t>
            </w:r>
            <w:r>
              <w:rPr>
                <w:rFonts w:cs="Arial"/>
                <w:b/>
                <w:sz w:val="22"/>
                <w:szCs w:val="22"/>
              </w:rPr>
              <w:t>Biotechnology and Biosafety Rapid Assessment and Policy Platform (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BioRAPP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)}: Project Sponsored by Bill and Melinda Gates and Implemented by  International Food Policy Research Institute (IFPRI)</w:t>
            </w:r>
          </w:p>
          <w:p w:rsidR="005D7A09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</w:p>
          <w:p w:rsidR="005D7A09" w:rsidRDefault="005D7A09" w:rsidP="00723894">
            <w:pPr>
              <w:rPr>
                <w:b/>
                <w:i/>
                <w:sz w:val="22"/>
                <w:szCs w:val="22"/>
              </w:rPr>
            </w:pPr>
          </w:p>
          <w:p w:rsidR="005D7A09" w:rsidRDefault="005D7A09" w:rsidP="00723894">
            <w:pPr>
              <w:rPr>
                <w:b/>
                <w:i/>
                <w:sz w:val="22"/>
                <w:szCs w:val="22"/>
              </w:rPr>
            </w:pPr>
            <w:r w:rsidRPr="00A84F51">
              <w:rPr>
                <w:b/>
                <w:i/>
                <w:sz w:val="22"/>
                <w:szCs w:val="22"/>
              </w:rPr>
              <w:t>Responsibilities:</w:t>
            </w:r>
          </w:p>
          <w:p w:rsidR="005D7A09" w:rsidRDefault="005D7A09" w:rsidP="00723894">
            <w:pPr>
              <w:rPr>
                <w:sz w:val="22"/>
                <w:szCs w:val="22"/>
              </w:rPr>
            </w:pPr>
          </w:p>
          <w:p w:rsidR="005D7A09" w:rsidRPr="003F7229" w:rsidRDefault="005D7A09" w:rsidP="00723894">
            <w:pPr>
              <w:jc w:val="both"/>
              <w:rPr>
                <w:sz w:val="23"/>
                <w:szCs w:val="23"/>
              </w:rPr>
            </w:pPr>
            <w:r w:rsidRPr="003F7229">
              <w:rPr>
                <w:sz w:val="23"/>
                <w:szCs w:val="23"/>
              </w:rPr>
              <w:t>Assist in developing Models and Tools for the Rapid Ex-ante Economic Assessments of Cowpea and Maize Genetically Modified (GM) Technologies</w:t>
            </w:r>
          </w:p>
          <w:p w:rsidR="005D7A09" w:rsidRPr="003F7229" w:rsidRDefault="005D7A09" w:rsidP="00723894">
            <w:pPr>
              <w:jc w:val="both"/>
              <w:rPr>
                <w:sz w:val="23"/>
                <w:szCs w:val="23"/>
              </w:rPr>
            </w:pPr>
          </w:p>
          <w:p w:rsidR="005D7A09" w:rsidRPr="003F7229" w:rsidRDefault="005D7A09" w:rsidP="00723894">
            <w:pPr>
              <w:jc w:val="both"/>
              <w:rPr>
                <w:sz w:val="23"/>
                <w:szCs w:val="23"/>
              </w:rPr>
            </w:pPr>
            <w:r w:rsidRPr="003F7229">
              <w:rPr>
                <w:sz w:val="23"/>
                <w:szCs w:val="23"/>
              </w:rPr>
              <w:t>Provide timely, local, evidence-based estimations about the Economic benefits of the GM Technologies</w:t>
            </w:r>
          </w:p>
          <w:p w:rsidR="005D7A09" w:rsidRDefault="005D7A09" w:rsidP="00723894">
            <w:pPr>
              <w:jc w:val="both"/>
              <w:rPr>
                <w:sz w:val="23"/>
                <w:szCs w:val="23"/>
              </w:rPr>
            </w:pPr>
          </w:p>
          <w:p w:rsidR="005D7A09" w:rsidRDefault="005D7A09" w:rsidP="00723894">
            <w:pPr>
              <w:jc w:val="both"/>
            </w:pPr>
            <w:r w:rsidRPr="003F7229">
              <w:rPr>
                <w:sz w:val="23"/>
                <w:szCs w:val="23"/>
              </w:rPr>
              <w:t>Enhance existing local capacity to provide timely economic assessment</w:t>
            </w:r>
          </w:p>
          <w:p w:rsidR="005D7A09" w:rsidRDefault="005D7A09" w:rsidP="00723894"/>
          <w:p w:rsidR="005D7A09" w:rsidRPr="0058466F" w:rsidRDefault="005D7A09" w:rsidP="00723894"/>
          <w:p w:rsidR="005D7A09" w:rsidRPr="003A4E53" w:rsidRDefault="005D7A09" w:rsidP="00723894">
            <w:pPr>
              <w:jc w:val="both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[2010 – 2018</w:t>
            </w:r>
            <w:r w:rsidRPr="003A4E53">
              <w:rPr>
                <w:rFonts w:cs="Arial"/>
                <w:b/>
                <w:sz w:val="22"/>
                <w:szCs w:val="22"/>
              </w:rPr>
              <w:t>] M</w:t>
            </w:r>
            <w:r>
              <w:rPr>
                <w:rFonts w:cs="Arial"/>
                <w:b/>
                <w:sz w:val="22"/>
                <w:szCs w:val="22"/>
              </w:rPr>
              <w:t>ONITORING AND EVALUATION</w:t>
            </w:r>
            <w:r w:rsidRPr="003A4E53">
              <w:rPr>
                <w:rFonts w:cs="Arial"/>
                <w:b/>
                <w:sz w:val="22"/>
                <w:szCs w:val="22"/>
              </w:rPr>
              <w:t xml:space="preserve"> (M&amp;E)</w:t>
            </w:r>
            <w:r>
              <w:rPr>
                <w:rFonts w:cs="Arial"/>
                <w:b/>
                <w:sz w:val="22"/>
                <w:szCs w:val="22"/>
              </w:rPr>
              <w:t xml:space="preserve"> SPECIALIST</w:t>
            </w:r>
            <w:r w:rsidRPr="003A4E53">
              <w:rPr>
                <w:rFonts w:cs="Arial"/>
                <w:b/>
                <w:sz w:val="22"/>
                <w:szCs w:val="22"/>
              </w:rPr>
              <w:t>: West Africa Agricultural Productivity Programme (WAAPP) Nigeria.</w:t>
            </w:r>
            <w:r>
              <w:rPr>
                <w:rFonts w:cs="Arial"/>
                <w:b/>
                <w:sz w:val="22"/>
                <w:szCs w:val="22"/>
              </w:rPr>
              <w:t xml:space="preserve"> A Programme sponsored by the World Bank.</w:t>
            </w:r>
            <w:r w:rsidRPr="003A4E53">
              <w:rPr>
                <w:b/>
              </w:rPr>
              <w:t xml:space="preserve"> </w:t>
            </w:r>
          </w:p>
          <w:p w:rsidR="005D7A09" w:rsidRDefault="005D7A09" w:rsidP="00723894">
            <w:pPr>
              <w:rPr>
                <w:sz w:val="22"/>
                <w:szCs w:val="22"/>
              </w:rPr>
            </w:pPr>
          </w:p>
          <w:p w:rsidR="005D7A09" w:rsidRPr="00A84F51" w:rsidRDefault="005D7A09" w:rsidP="00723894">
            <w:pPr>
              <w:rPr>
                <w:b/>
                <w:i/>
                <w:sz w:val="22"/>
                <w:szCs w:val="22"/>
              </w:rPr>
            </w:pPr>
            <w:r w:rsidRPr="00A84F51">
              <w:rPr>
                <w:b/>
                <w:i/>
                <w:sz w:val="22"/>
                <w:szCs w:val="22"/>
              </w:rPr>
              <w:t xml:space="preserve">Responsibilities: </w:t>
            </w:r>
          </w:p>
          <w:p w:rsidR="005D7A09" w:rsidRDefault="005D7A09" w:rsidP="00723894">
            <w:pPr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 w:rsidRPr="00C149E6">
              <w:rPr>
                <w:sz w:val="22"/>
                <w:szCs w:val="22"/>
              </w:rPr>
              <w:t>Designing and Implementing M&amp;E plan</w:t>
            </w:r>
            <w:r>
              <w:rPr>
                <w:sz w:val="22"/>
                <w:szCs w:val="22"/>
              </w:rPr>
              <w:t xml:space="preserve">, regularly updating the project’s M&amp;E Plan including project indicators and methodologies </w:t>
            </w:r>
            <w:r>
              <w:rPr>
                <w:sz w:val="22"/>
                <w:szCs w:val="22"/>
              </w:rPr>
              <w:lastRenderedPageBreak/>
              <w:t>and following the template provided by the Project Appraisal Document (PAD)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Assisted the Project Coordinator in the preparation of annual work plan and budget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Assisted in establishing Innovation Platforms for value chain activities for WAAPP priority commodities across the country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Mainstreaming of gender in M&amp;E design and implementation, and supporting M&amp;E staff across the M&amp;E system to effectively implement gender-sensitive M&amp;E indicators and methods 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Established a robust M&amp;E system for the project and coordinating this system for proper management of information/data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Developed a detailed reporting template for all M&amp;E activities in accordance with the project’s standard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Uploading and updating processed data from Nigeria to the sub-regional M&amp;E electronic result framework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in the development of the M&amp;E manual for the project in Nigeria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Coordinated the Baseline, Midline and </w:t>
            </w:r>
            <w:proofErr w:type="spellStart"/>
            <w:r>
              <w:rPr>
                <w:sz w:val="22"/>
                <w:szCs w:val="22"/>
              </w:rPr>
              <w:t>Endline</w:t>
            </w:r>
            <w:proofErr w:type="spellEnd"/>
            <w:r>
              <w:rPr>
                <w:sz w:val="22"/>
                <w:szCs w:val="22"/>
              </w:rPr>
              <w:t xml:space="preserve"> studies of the Project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Participated in the conduct of the Impact Evaluation Study and Implementation Completion Report of WAAPP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Organized and conducted Planning, Monitoring and Evaluation workshops and trainings for project officers across the country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Guide the conduct of impact assessment studies and analyse data for impact assessment reports.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Undertake and oversee relevant studies and surveys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 timely periodic technical reports of the Project in Nigeria for stakeholders including the major donor (World Bank)</w:t>
            </w:r>
          </w:p>
          <w:p w:rsidR="005D7A09" w:rsidRDefault="005D7A09" w:rsidP="00723894">
            <w:pPr>
              <w:jc w:val="both"/>
              <w:rPr>
                <w:sz w:val="22"/>
                <w:szCs w:val="22"/>
              </w:rPr>
            </w:pPr>
          </w:p>
          <w:p w:rsidR="005D7A09" w:rsidRPr="00A2793C" w:rsidRDefault="005D7A09" w:rsidP="00723894">
            <w:pPr>
              <w:jc w:val="both"/>
              <w:rPr>
                <w:sz w:val="22"/>
                <w:szCs w:val="22"/>
              </w:rPr>
            </w:pPr>
            <w:r w:rsidRPr="00B93344">
              <w:rPr>
                <w:rFonts w:cs="Arial"/>
                <w:b/>
                <w:sz w:val="24"/>
                <w:szCs w:val="22"/>
              </w:rPr>
              <w:t>[2009 – Date]</w:t>
            </w:r>
            <w:r>
              <w:rPr>
                <w:rFonts w:cs="Arial"/>
                <w:b/>
                <w:sz w:val="24"/>
                <w:szCs w:val="22"/>
              </w:rPr>
              <w:t xml:space="preserve"> Consultancy Services carried out</w:t>
            </w:r>
          </w:p>
          <w:p w:rsidR="005D7A09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</w:p>
          <w:p w:rsidR="005D7A09" w:rsidRDefault="005D7A09" w:rsidP="00723894">
            <w:pPr>
              <w:pStyle w:val="CompanyName"/>
            </w:pPr>
            <w:r>
              <w:t>Capacity Building on the Utilization of Grant to Selected Oil Palm/Rubber Farmers in Cross River State. A Zonal Intervention Programme (January, 2024)</w:t>
            </w:r>
          </w:p>
          <w:p w:rsidR="005D7A09" w:rsidRDefault="005D7A09" w:rsidP="00723894">
            <w:pPr>
              <w:pStyle w:val="CompanyName"/>
            </w:pPr>
            <w:r>
              <w:t>Capacity Building on Project Management for Livestock Productivity and Resilience Support (L-PRESS) Project Staff in Niger State (World Bank-Sponsored), (December, 2023)</w:t>
            </w:r>
          </w:p>
          <w:p w:rsidR="005D7A09" w:rsidRDefault="005D7A09" w:rsidP="00723894"/>
          <w:p w:rsidR="005D7A09" w:rsidRPr="00962BFB" w:rsidRDefault="005D7A09" w:rsidP="005D7A0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2BFB">
              <w:rPr>
                <w:rFonts w:ascii="Arial" w:hAnsi="Arial" w:cs="Arial"/>
                <w:sz w:val="23"/>
                <w:szCs w:val="23"/>
              </w:rPr>
              <w:t xml:space="preserve">Training Facilitated for Staff of Border Community </w:t>
            </w:r>
            <w:r w:rsidRPr="00962BFB">
              <w:rPr>
                <w:rFonts w:ascii="Arial" w:hAnsi="Arial" w:cs="Arial"/>
                <w:sz w:val="23"/>
                <w:szCs w:val="23"/>
              </w:rPr>
              <w:lastRenderedPageBreak/>
              <w:t>Development Agency on Monitoring and Evaluation in Project Management (February, 2023)</w:t>
            </w:r>
          </w:p>
          <w:p w:rsidR="005D7A09" w:rsidRPr="00962BFB" w:rsidRDefault="005D7A09" w:rsidP="00723894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5D7A09" w:rsidRPr="00962BFB" w:rsidRDefault="005D7A09" w:rsidP="005D7A0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2BFB">
              <w:rPr>
                <w:rFonts w:ascii="Arial" w:hAnsi="Arial" w:cs="Arial"/>
                <w:sz w:val="23"/>
                <w:szCs w:val="23"/>
              </w:rPr>
              <w:t>Capacity Building on Monitoring and Evaluation Frameworks &amp; Results based monitoring and evaluation for Staff of Digital Identification for Development Project (January 2023)</w:t>
            </w:r>
          </w:p>
          <w:p w:rsidR="005D7A09" w:rsidRDefault="005D7A09" w:rsidP="00723894">
            <w:pPr>
              <w:pStyle w:val="CompanyName"/>
            </w:pPr>
            <w:r w:rsidRPr="00B93344">
              <w:t>E</w:t>
            </w:r>
            <w:r>
              <w:t xml:space="preserve">nvironmental </w:t>
            </w:r>
            <w:r w:rsidRPr="00B93344">
              <w:t>I</w:t>
            </w:r>
            <w:r>
              <w:t xml:space="preserve">mpact </w:t>
            </w:r>
            <w:r w:rsidRPr="00B93344">
              <w:t>A</w:t>
            </w:r>
            <w:r>
              <w:t>ssessment</w:t>
            </w:r>
            <w:r w:rsidRPr="00B93344">
              <w:t xml:space="preserve"> of Abuja-Kaduna-Kano road (2019)</w:t>
            </w:r>
          </w:p>
          <w:p w:rsidR="005D7A09" w:rsidRDefault="005D7A09" w:rsidP="00723894">
            <w:pPr>
              <w:pStyle w:val="CompanyName"/>
            </w:pPr>
            <w:r>
              <w:t xml:space="preserve">Needs Assessment Survey for </w:t>
            </w:r>
            <w:r w:rsidRPr="00B93344">
              <w:t>Agricultural Transformation Agenda Support Programme 1 (</w:t>
            </w:r>
            <w:r>
              <w:t>ATASP-I)</w:t>
            </w:r>
            <w:r w:rsidRPr="00B93344">
              <w:t xml:space="preserve"> (2017)</w:t>
            </w:r>
          </w:p>
          <w:p w:rsidR="005D7A09" w:rsidRPr="00B93344" w:rsidRDefault="005D7A09" w:rsidP="00723894">
            <w:pPr>
              <w:rPr>
                <w:rFonts w:cs="Arial"/>
                <w:sz w:val="22"/>
                <w:szCs w:val="22"/>
              </w:rPr>
            </w:pPr>
          </w:p>
          <w:p w:rsidR="005D7A09" w:rsidRPr="00B93344" w:rsidRDefault="005D7A09" w:rsidP="00723894">
            <w:pPr>
              <w:pStyle w:val="CompanyName"/>
            </w:pPr>
            <w:r w:rsidRPr="00B93344">
              <w:t xml:space="preserve">Environmental Impact Assessment (EIA) of </w:t>
            </w:r>
            <w:proofErr w:type="spellStart"/>
            <w:r w:rsidRPr="00B93344">
              <w:t>Tatabu</w:t>
            </w:r>
            <w:proofErr w:type="spellEnd"/>
            <w:r w:rsidRPr="00B93344">
              <w:t xml:space="preserve"> Bridge Re-construction project, Niger State, Nigeria (2017)</w:t>
            </w:r>
          </w:p>
          <w:p w:rsidR="005D7A09" w:rsidRPr="00B93344" w:rsidRDefault="005D7A09" w:rsidP="00723894">
            <w:pPr>
              <w:rPr>
                <w:rFonts w:cs="Arial"/>
                <w:sz w:val="22"/>
                <w:szCs w:val="22"/>
              </w:rPr>
            </w:pPr>
          </w:p>
          <w:p w:rsidR="005D7A09" w:rsidRPr="00B93344" w:rsidRDefault="005D7A09" w:rsidP="00723894">
            <w:pPr>
              <w:pStyle w:val="CompanyName"/>
            </w:pPr>
            <w:r w:rsidRPr="00B93344">
              <w:t xml:space="preserve">Environmental Impact Assessment (EIA) of Michael </w:t>
            </w:r>
            <w:proofErr w:type="spellStart"/>
            <w:r w:rsidRPr="00B93344">
              <w:t>Imodu</w:t>
            </w:r>
            <w:proofErr w:type="spellEnd"/>
            <w:r w:rsidRPr="00B93344">
              <w:t xml:space="preserve"> Road </w:t>
            </w:r>
            <w:proofErr w:type="spellStart"/>
            <w:r w:rsidRPr="00B93344">
              <w:t>Dualization</w:t>
            </w:r>
            <w:proofErr w:type="spellEnd"/>
            <w:r w:rsidRPr="00B93344">
              <w:t xml:space="preserve"> project, </w:t>
            </w:r>
            <w:proofErr w:type="spellStart"/>
            <w:r w:rsidRPr="00B93344">
              <w:t>Kwara</w:t>
            </w:r>
            <w:proofErr w:type="spellEnd"/>
            <w:r w:rsidRPr="00B93344">
              <w:t xml:space="preserve"> State, Nigeria (2017) </w:t>
            </w:r>
          </w:p>
          <w:p w:rsidR="005D7A09" w:rsidRPr="00B93344" w:rsidRDefault="005D7A09" w:rsidP="00723894">
            <w:pPr>
              <w:pStyle w:val="ListParagraph"/>
              <w:rPr>
                <w:rFonts w:cs="Arial"/>
              </w:rPr>
            </w:pPr>
          </w:p>
          <w:p w:rsidR="005D7A09" w:rsidRPr="00B93344" w:rsidRDefault="005D7A09" w:rsidP="00723894">
            <w:pPr>
              <w:pStyle w:val="CompanyName"/>
            </w:pPr>
            <w:r w:rsidRPr="00B93344">
              <w:t xml:space="preserve">Environmental Impact Assessment (EIA) of </w:t>
            </w:r>
            <w:proofErr w:type="spellStart"/>
            <w:r w:rsidRPr="00B93344">
              <w:t>Mayanchi</w:t>
            </w:r>
            <w:proofErr w:type="spellEnd"/>
            <w:r w:rsidRPr="00B93344">
              <w:t xml:space="preserve"> Bridge construction project, </w:t>
            </w:r>
            <w:proofErr w:type="spellStart"/>
            <w:r w:rsidRPr="00B93344">
              <w:t>Zamfara</w:t>
            </w:r>
            <w:proofErr w:type="spellEnd"/>
            <w:r w:rsidRPr="00B93344">
              <w:t xml:space="preserve"> State, Nigeria (2017)</w:t>
            </w:r>
          </w:p>
          <w:p w:rsidR="005D7A09" w:rsidRPr="00B93344" w:rsidRDefault="005D7A09" w:rsidP="00723894">
            <w:pPr>
              <w:pStyle w:val="ListParagraph"/>
              <w:rPr>
                <w:rFonts w:cs="Arial"/>
              </w:rPr>
            </w:pPr>
          </w:p>
          <w:p w:rsidR="005D7A09" w:rsidRDefault="005D7A09" w:rsidP="00EE7DBA">
            <w:pPr>
              <w:pStyle w:val="CompanyName"/>
            </w:pPr>
            <w:r w:rsidRPr="00B93344">
              <w:t xml:space="preserve">Environmental Impact Assessment (EIA) of Dogon </w:t>
            </w:r>
            <w:proofErr w:type="spellStart"/>
            <w:r w:rsidRPr="00B93344">
              <w:t>Karfi</w:t>
            </w:r>
            <w:proofErr w:type="spellEnd"/>
            <w:r w:rsidRPr="00B93344">
              <w:t xml:space="preserve"> Bridge construction project, </w:t>
            </w:r>
            <w:proofErr w:type="spellStart"/>
            <w:r w:rsidRPr="00B93344">
              <w:t>Zamfara</w:t>
            </w:r>
            <w:proofErr w:type="spellEnd"/>
            <w:r w:rsidRPr="00B93344">
              <w:t xml:space="preserve"> State, Nigeria (2017)</w:t>
            </w:r>
          </w:p>
          <w:p w:rsidR="005D7A09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</w:p>
          <w:p w:rsidR="005D7A09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</w:p>
          <w:p w:rsidR="005D7A09" w:rsidRPr="00B93344" w:rsidRDefault="005D7A09" w:rsidP="007238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[2010 – 2018] Studies</w:t>
            </w:r>
            <w:r w:rsidRPr="00B93344">
              <w:rPr>
                <w:rFonts w:cs="Arial"/>
                <w:b/>
                <w:sz w:val="22"/>
                <w:szCs w:val="22"/>
              </w:rPr>
              <w:t xml:space="preserve"> Supervised under WAAPP:</w:t>
            </w:r>
          </w:p>
          <w:p w:rsidR="005D7A09" w:rsidRDefault="005D7A09" w:rsidP="00723894">
            <w:pPr>
              <w:rPr>
                <w:sz w:val="22"/>
                <w:szCs w:val="22"/>
              </w:rPr>
            </w:pPr>
          </w:p>
          <w:p w:rsidR="005D7A09" w:rsidRPr="00B93344" w:rsidRDefault="005D7A09" w:rsidP="00723894">
            <w:pPr>
              <w:pStyle w:val="CompanyName"/>
            </w:pPr>
            <w:r w:rsidRPr="00B93344">
              <w:t xml:space="preserve">Baseline Studies on the Status of Intellectual Property Rights (IPR) in Nigeria 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Promotion of Intellectual Property Rights within the National Agricultural Research System (NARS)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Baseline Studies of WAAPP priority commodities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Asses</w:t>
            </w:r>
            <w:r>
              <w:t>sment of Agricultural Technologies</w:t>
            </w:r>
            <w:r w:rsidRPr="00B93344">
              <w:t xml:space="preserve"> Generated by NARS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Gender Mainstreaming in NARS</w:t>
            </w:r>
          </w:p>
          <w:p w:rsidR="005D7A09" w:rsidRDefault="005D7A09" w:rsidP="00723894">
            <w:pPr>
              <w:pStyle w:val="CompanyName"/>
            </w:pPr>
            <w:r w:rsidRPr="00B93344">
              <w:t>Cross Border Regional Trade Barriers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lastRenderedPageBreak/>
              <w:t>Analysis of Early Impact Assessment of WAAPP-Nigeria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Financial and Economic Analysis of WAAPP-Nigeria</w:t>
            </w:r>
          </w:p>
          <w:p w:rsidR="005D7A09" w:rsidRPr="00B93344" w:rsidRDefault="005D7A09" w:rsidP="00723894">
            <w:pPr>
              <w:pStyle w:val="CompanyName"/>
            </w:pPr>
            <w:r w:rsidRPr="00B93344">
              <w:t>Beneficiary Assessment of WAAPP-Nigeria</w:t>
            </w:r>
          </w:p>
          <w:p w:rsidR="005D7A09" w:rsidRPr="00A01DE2" w:rsidRDefault="005D7A09" w:rsidP="00723894">
            <w:pPr>
              <w:pStyle w:val="CompanyName"/>
              <w:rPr>
                <w:b/>
                <w:sz w:val="22"/>
                <w:szCs w:val="22"/>
              </w:rPr>
            </w:pPr>
            <w:r w:rsidRPr="00B93344">
              <w:t>Impact Evaluation of WAAPP-Nigeria</w:t>
            </w:r>
          </w:p>
          <w:p w:rsidR="005D7A09" w:rsidRPr="00E71FF7" w:rsidRDefault="005D7A09" w:rsidP="00723894">
            <w:pPr>
              <w:pStyle w:val="CompanyName"/>
              <w:rPr>
                <w:b/>
                <w:sz w:val="22"/>
                <w:szCs w:val="22"/>
              </w:rPr>
            </w:pPr>
            <w:r w:rsidRPr="009A5C0A">
              <w:t>Implementation Completion Report (ICR) of WAAPP-Nigeria</w:t>
            </w:r>
          </w:p>
          <w:p w:rsidR="005D7A09" w:rsidRPr="00AE432E" w:rsidRDefault="005D7A09" w:rsidP="00723894">
            <w:pPr>
              <w:rPr>
                <w:sz w:val="22"/>
                <w:szCs w:val="22"/>
              </w:rPr>
            </w:pP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>
              <w:lastRenderedPageBreak/>
              <w:t xml:space="preserve">Personal </w:t>
            </w:r>
            <w:r w:rsidRPr="009F503E">
              <w:t>Skill</w:t>
            </w:r>
            <w:r>
              <w:t>s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Proficiency in Computer programmes and data analysis using SPSS</w:t>
            </w:r>
            <w:r>
              <w:rPr>
                <w:sz w:val="22"/>
                <w:szCs w:val="22"/>
              </w:rPr>
              <w:t>, STATA</w:t>
            </w:r>
            <w:r w:rsidRPr="00BC25CC">
              <w:rPr>
                <w:sz w:val="22"/>
                <w:szCs w:val="22"/>
              </w:rPr>
              <w:t xml:space="preserve"> and EXCEL</w:t>
            </w:r>
          </w:p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Proficiency in data collection, indicator track</w:t>
            </w:r>
            <w:r>
              <w:rPr>
                <w:sz w:val="22"/>
                <w:szCs w:val="22"/>
              </w:rPr>
              <w:t>ing</w:t>
            </w:r>
          </w:p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Self-Motivated and Innovative</w:t>
            </w:r>
          </w:p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Ability to absorb pressure under stress</w:t>
            </w:r>
          </w:p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Result Oriented</w:t>
            </w:r>
          </w:p>
          <w:p w:rsidR="005D7A09" w:rsidRPr="00BC25CC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Infinite passion for work with little or no supervision</w:t>
            </w:r>
          </w:p>
          <w:p w:rsidR="005D7A09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25CC">
              <w:rPr>
                <w:sz w:val="22"/>
                <w:szCs w:val="22"/>
              </w:rPr>
              <w:t>Coherent Team Player</w:t>
            </w:r>
          </w:p>
          <w:p w:rsidR="005D7A09" w:rsidRPr="001410EF" w:rsidRDefault="005D7A09" w:rsidP="00723894">
            <w:pPr>
              <w:pStyle w:val="Achievemen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Fluent in speaking and writing English Language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 w:rsidRPr="009F503E">
              <w:t>Volunteer experience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9F503E">
              <w:rPr>
                <w:sz w:val="22"/>
                <w:szCs w:val="22"/>
              </w:rPr>
              <w:t>National Yo</w:t>
            </w:r>
            <w:r>
              <w:rPr>
                <w:sz w:val="22"/>
                <w:szCs w:val="22"/>
              </w:rPr>
              <w:t>uth Service Corps (NYSC). Central Bank of Nigeria (2000).</w:t>
            </w:r>
          </w:p>
          <w:p w:rsidR="005D7A09" w:rsidRPr="009F503E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Bee-keeping Extension Society of Nigeria, Zaria (NGO). Data Analysis (2007)</w:t>
            </w:r>
          </w:p>
          <w:p w:rsidR="005D7A09" w:rsidRPr="009F503E" w:rsidRDefault="005D7A09" w:rsidP="00723894">
            <w:pPr>
              <w:pStyle w:val="Achievemen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>
              <w:t>World Bank/ CORAF/WECARD &amp; IFPRI Trainings Attended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CAADP XP4 Monitoring, Evaluation and Learning System and West and Central African AR4D Expert Database, Ouagadougou, Burkina Faso</w:t>
            </w:r>
            <w:r>
              <w:rPr>
                <w:sz w:val="22"/>
                <w:szCs w:val="22"/>
              </w:rPr>
              <w:t>. 4</w:t>
            </w:r>
            <w:r w:rsidRPr="004059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– 9</w:t>
            </w:r>
            <w:r w:rsidRPr="004059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September, 2023.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Econometrics for Data Analysis using STATA, Abuja, Nigeria</w:t>
            </w:r>
            <w:r>
              <w:rPr>
                <w:sz w:val="22"/>
                <w:szCs w:val="22"/>
              </w:rPr>
              <w:t>. 20 – 22 June, 2018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Monitoring and Evaluation Strategies, Abuja, Nigeria</w:t>
            </w:r>
            <w:r>
              <w:rPr>
                <w:sz w:val="22"/>
                <w:szCs w:val="22"/>
              </w:rPr>
              <w:t>. 3 – 5 April, 2018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Planning and Online Systems for Effective Policy Communication, Abuja, Nigeria</w:t>
            </w:r>
            <w:r>
              <w:rPr>
                <w:sz w:val="22"/>
                <w:szCs w:val="22"/>
              </w:rPr>
              <w:t>. 14 -15 February, 2018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Introduction to Policy Communication, Abuja, Nigeria.</w:t>
            </w:r>
            <w:r>
              <w:rPr>
                <w:sz w:val="22"/>
                <w:szCs w:val="22"/>
              </w:rPr>
              <w:t xml:space="preserve"> 27-28 November, 2017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Computerized</w:t>
            </w:r>
            <w:r>
              <w:rPr>
                <w:b/>
                <w:sz w:val="22"/>
                <w:szCs w:val="22"/>
              </w:rPr>
              <w:t xml:space="preserve"> Project Management, Dubai, UAE.</w:t>
            </w:r>
            <w:r>
              <w:rPr>
                <w:sz w:val="22"/>
                <w:szCs w:val="22"/>
              </w:rPr>
              <w:t xml:space="preserve"> 26</w:t>
            </w:r>
            <w:r>
              <w:rPr>
                <w:sz w:val="22"/>
                <w:szCs w:val="22"/>
                <w:vertAlign w:val="superscript"/>
              </w:rPr>
              <w:t xml:space="preserve">th </w:t>
            </w:r>
            <w:r>
              <w:rPr>
                <w:sz w:val="22"/>
                <w:szCs w:val="22"/>
              </w:rPr>
              <w:t>January – 6</w:t>
            </w:r>
            <w:r w:rsidRPr="0046720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February, 2015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059CF">
              <w:rPr>
                <w:b/>
                <w:sz w:val="22"/>
                <w:szCs w:val="22"/>
              </w:rPr>
              <w:t>Training workshop on the Computerized Monitoring and Evaluation System</w:t>
            </w:r>
            <w:r>
              <w:rPr>
                <w:b/>
                <w:sz w:val="22"/>
                <w:szCs w:val="22"/>
              </w:rPr>
              <w:t xml:space="preserve"> of PPAAO/WAAPP, Dakar, Senegal.</w:t>
            </w:r>
            <w:r>
              <w:rPr>
                <w:sz w:val="22"/>
                <w:szCs w:val="22"/>
              </w:rPr>
              <w:t xml:space="preserve"> 17 – 22 March, 2014 </w:t>
            </w:r>
          </w:p>
          <w:p w:rsidR="005D7A09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6680A">
              <w:rPr>
                <w:b/>
                <w:sz w:val="22"/>
                <w:szCs w:val="22"/>
              </w:rPr>
              <w:t>Results Based Monitoring and Evaluation, Dakar, Senegal</w:t>
            </w:r>
            <w:r>
              <w:rPr>
                <w:sz w:val="22"/>
                <w:szCs w:val="22"/>
              </w:rPr>
              <w:t>. 29 – 31 January 2013.</w:t>
            </w:r>
          </w:p>
          <w:p w:rsidR="005D7A09" w:rsidRPr="009F503E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 w:rsidRPr="0046680A">
              <w:rPr>
                <w:b/>
                <w:sz w:val="22"/>
                <w:szCs w:val="22"/>
              </w:rPr>
              <w:t>Project Management, Mbabane, Swaziland</w:t>
            </w:r>
            <w:r>
              <w:rPr>
                <w:sz w:val="22"/>
                <w:szCs w:val="22"/>
              </w:rPr>
              <w:t>. 2 – 15 December 2012</w:t>
            </w:r>
          </w:p>
          <w:p w:rsidR="005D7A09" w:rsidRPr="009F503E" w:rsidRDefault="005D7A09" w:rsidP="00723894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 w:rsidRPr="009F503E">
              <w:t xml:space="preserve">Publications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Default="005D7A09" w:rsidP="007238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503E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Peer Reviewed Journal: </w:t>
            </w:r>
          </w:p>
          <w:p w:rsidR="005D7A09" w:rsidRPr="00A136B6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A136B6"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b/>
                <w:sz w:val="22"/>
                <w:szCs w:val="22"/>
              </w:rPr>
              <w:t>, C.O.</w:t>
            </w:r>
            <w:r w:rsidRPr="00A136B6">
              <w:rPr>
                <w:rFonts w:cs="Arial"/>
                <w:sz w:val="22"/>
                <w:szCs w:val="22"/>
              </w:rPr>
              <w:t xml:space="preserve">, J.F.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Alamu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and O.B.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Adeniji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(2008). Assessment of the contributions of Bee-keeping Extension </w:t>
            </w:r>
            <w:r w:rsidRPr="00A136B6">
              <w:rPr>
                <w:rFonts w:cs="Arial"/>
                <w:sz w:val="22"/>
                <w:szCs w:val="22"/>
              </w:rPr>
              <w:lastRenderedPageBreak/>
              <w:t xml:space="preserve">Society to the income of Bee-Farmers in Kaduna State. </w:t>
            </w:r>
            <w:r w:rsidRPr="00A136B6">
              <w:rPr>
                <w:rFonts w:cs="Arial"/>
                <w:i/>
                <w:sz w:val="22"/>
                <w:szCs w:val="22"/>
              </w:rPr>
              <w:t>Production Agriculture and Technology Journal</w:t>
            </w:r>
            <w:r w:rsidRPr="00A136B6">
              <w:rPr>
                <w:rFonts w:cs="Arial"/>
                <w:sz w:val="22"/>
                <w:szCs w:val="22"/>
              </w:rPr>
              <w:t xml:space="preserve">; 4 (1): 28-37 </w:t>
            </w:r>
          </w:p>
          <w:p w:rsidR="005D7A09" w:rsidRPr="00A136B6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A136B6">
              <w:rPr>
                <w:rFonts w:cs="Arial"/>
                <w:sz w:val="22"/>
                <w:szCs w:val="22"/>
              </w:rPr>
              <w:t>Tiku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N.E., Omokore, D.F.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Damisa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and </w:t>
            </w:r>
            <w:proofErr w:type="spellStart"/>
            <w:r w:rsidRPr="00A136B6"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b/>
                <w:sz w:val="22"/>
                <w:szCs w:val="22"/>
              </w:rPr>
              <w:t>, C.O.</w:t>
            </w:r>
            <w:r w:rsidRPr="00A136B6">
              <w:rPr>
                <w:rFonts w:cs="Arial"/>
                <w:sz w:val="22"/>
                <w:szCs w:val="22"/>
              </w:rPr>
              <w:t xml:space="preserve"> (2009). Marketing of Palm Oil in a Deregulated Economy: The Case of Cross River State, Nigeria. </w:t>
            </w:r>
            <w:r w:rsidRPr="00A136B6">
              <w:rPr>
                <w:rFonts w:cs="Arial"/>
                <w:i/>
                <w:sz w:val="22"/>
                <w:szCs w:val="22"/>
              </w:rPr>
              <w:t>Journal of Agriculture, Biotechnology and Ecology</w:t>
            </w:r>
            <w:r w:rsidRPr="00A136B6">
              <w:rPr>
                <w:rFonts w:cs="Arial"/>
                <w:sz w:val="22"/>
                <w:szCs w:val="22"/>
              </w:rPr>
              <w:t>; 2 (2)</w:t>
            </w:r>
          </w:p>
          <w:p w:rsidR="005D7A09" w:rsidRPr="00A136B6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A136B6"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b/>
                <w:sz w:val="22"/>
                <w:szCs w:val="22"/>
              </w:rPr>
              <w:t>, C.O</w:t>
            </w:r>
            <w:r w:rsidRPr="00A136B6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Sanni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S.A.,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Tiku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E.N. and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Oladele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A.O. (2010). Determining the Poverty level of Bee Farmers involved in Non-governmental Organization’s Activities in Kaduna State, Nigeria. </w:t>
            </w:r>
            <w:r w:rsidRPr="00A136B6">
              <w:rPr>
                <w:rFonts w:cs="Arial"/>
                <w:i/>
                <w:sz w:val="22"/>
                <w:szCs w:val="22"/>
              </w:rPr>
              <w:t xml:space="preserve">Advances in Agriculture and </w:t>
            </w:r>
            <w:proofErr w:type="spellStart"/>
            <w:r w:rsidRPr="00A136B6">
              <w:rPr>
                <w:rFonts w:cs="Arial"/>
                <w:i/>
                <w:sz w:val="22"/>
                <w:szCs w:val="22"/>
              </w:rPr>
              <w:t>Botanics</w:t>
            </w:r>
            <w:proofErr w:type="spellEnd"/>
            <w:r w:rsidRPr="00A136B6">
              <w:rPr>
                <w:rFonts w:cs="Arial"/>
                <w:i/>
                <w:sz w:val="22"/>
                <w:szCs w:val="22"/>
              </w:rPr>
              <w:t xml:space="preserve"> – International Journal of the </w:t>
            </w:r>
            <w:proofErr w:type="spellStart"/>
            <w:r w:rsidRPr="00A136B6">
              <w:rPr>
                <w:rFonts w:cs="Arial"/>
                <w:i/>
                <w:sz w:val="22"/>
                <w:szCs w:val="22"/>
              </w:rPr>
              <w:t>Bioflux</w:t>
            </w:r>
            <w:proofErr w:type="spellEnd"/>
            <w:r w:rsidRPr="00A136B6">
              <w:rPr>
                <w:rFonts w:cs="Arial"/>
                <w:i/>
                <w:sz w:val="22"/>
                <w:szCs w:val="22"/>
              </w:rPr>
              <w:t xml:space="preserve"> Society</w:t>
            </w:r>
            <w:r w:rsidRPr="00A136B6">
              <w:rPr>
                <w:rFonts w:cs="Arial"/>
                <w:sz w:val="22"/>
                <w:szCs w:val="22"/>
              </w:rPr>
              <w:t>; 2 (3): 193 – 198</w:t>
            </w:r>
          </w:p>
          <w:p w:rsidR="005D7A09" w:rsidRPr="00A136B6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A136B6"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b/>
                <w:sz w:val="22"/>
                <w:szCs w:val="22"/>
              </w:rPr>
              <w:t>, C.O</w:t>
            </w:r>
            <w:r w:rsidRPr="00A136B6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Davou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G.C., Salman, B.A. and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Mosimabale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V.O. (2010). Prevalence of Mastitis among Dairy Cattle in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Kanam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Local Government Area of Plateau State, Nigeria. </w:t>
            </w:r>
            <w:r w:rsidRPr="00A136B6">
              <w:rPr>
                <w:rFonts w:cs="Arial"/>
                <w:i/>
                <w:sz w:val="22"/>
                <w:szCs w:val="22"/>
              </w:rPr>
              <w:t xml:space="preserve">Human and Veterinary Medicine-International Journal of the </w:t>
            </w:r>
            <w:proofErr w:type="spellStart"/>
            <w:r w:rsidRPr="00A136B6">
              <w:rPr>
                <w:rFonts w:cs="Arial"/>
                <w:i/>
                <w:sz w:val="22"/>
                <w:szCs w:val="22"/>
              </w:rPr>
              <w:t>Bioflux</w:t>
            </w:r>
            <w:proofErr w:type="spellEnd"/>
            <w:r w:rsidRPr="00A136B6">
              <w:rPr>
                <w:rFonts w:cs="Arial"/>
                <w:i/>
                <w:sz w:val="22"/>
                <w:szCs w:val="22"/>
              </w:rPr>
              <w:t xml:space="preserve"> Society</w:t>
            </w:r>
            <w:r w:rsidRPr="00A136B6">
              <w:rPr>
                <w:rFonts w:cs="Arial"/>
                <w:sz w:val="22"/>
                <w:szCs w:val="22"/>
              </w:rPr>
              <w:t>; 2 (2): 77-81</w:t>
            </w:r>
          </w:p>
          <w:p w:rsidR="005D7A09" w:rsidRPr="00826421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6B6"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b/>
                <w:sz w:val="22"/>
                <w:szCs w:val="22"/>
              </w:rPr>
              <w:t>, C.O</w:t>
            </w:r>
            <w:r w:rsidRPr="00A136B6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Odekina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F.O.,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Mosimabale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V.O. and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Abdullahi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A.N. (2011). Socio-economic Factors Predisposing Farmers’ Produce to Pilferage in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Idah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Local Government Area of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Kogi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State, Nigeria. </w:t>
            </w:r>
            <w:r w:rsidRPr="00A136B6">
              <w:rPr>
                <w:rFonts w:cs="Arial"/>
                <w:i/>
                <w:sz w:val="22"/>
                <w:szCs w:val="22"/>
              </w:rPr>
              <w:t>The Journal of Agricultural Sciences</w:t>
            </w:r>
            <w:r w:rsidRPr="00A136B6">
              <w:rPr>
                <w:rFonts w:cs="Arial"/>
                <w:sz w:val="22"/>
                <w:szCs w:val="22"/>
              </w:rPr>
              <w:t xml:space="preserve">; 6 (1): 16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A136B6">
              <w:rPr>
                <w:rFonts w:cs="Arial"/>
                <w:sz w:val="22"/>
                <w:szCs w:val="22"/>
              </w:rPr>
              <w:t xml:space="preserve"> 23</w:t>
            </w:r>
          </w:p>
          <w:p w:rsidR="005D7A09" w:rsidRPr="00C66D51" w:rsidRDefault="005D7A09" w:rsidP="00723894">
            <w:pPr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Ebojei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, C</w:t>
            </w:r>
            <w:r w:rsidRPr="0082642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O.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Ayinde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T.B., and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Akogwu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G.O. (2012). Socio-economic Factors influencing the Adoption of Hybrid Maize 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Giwa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Local Government Area of Kaduna State, Nigeria. </w:t>
            </w:r>
            <w:r w:rsidRPr="001A0A77">
              <w:rPr>
                <w:rFonts w:ascii="Times New Roman" w:hAnsi="Times New Roman"/>
                <w:i/>
                <w:sz w:val="28"/>
                <w:szCs w:val="28"/>
              </w:rPr>
              <w:t>The Journal of Agricultural Sciences</w:t>
            </w:r>
            <w:r>
              <w:rPr>
                <w:rFonts w:ascii="Times New Roman" w:hAnsi="Times New Roman"/>
                <w:sz w:val="28"/>
                <w:szCs w:val="28"/>
              </w:rPr>
              <w:t>; 7 (1): 23 - 32</w:t>
            </w:r>
          </w:p>
          <w:p w:rsidR="005D7A09" w:rsidRDefault="005D7A09" w:rsidP="007238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Academic conference paper:</w:t>
            </w:r>
          </w:p>
          <w:p w:rsidR="005D7A09" w:rsidRPr="00304B66" w:rsidRDefault="005D7A09" w:rsidP="0072389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D84">
              <w:rPr>
                <w:rFonts w:cs="Arial"/>
                <w:sz w:val="22"/>
                <w:szCs w:val="22"/>
              </w:rPr>
              <w:t xml:space="preserve">A. N.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Abdullahi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, B.F. Umar, B.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Mogbulo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and </w:t>
            </w:r>
            <w:r w:rsidRPr="00492D84">
              <w:rPr>
                <w:rFonts w:cs="Arial"/>
                <w:b/>
                <w:sz w:val="22"/>
                <w:szCs w:val="22"/>
              </w:rPr>
              <w:t xml:space="preserve">C. </w:t>
            </w:r>
            <w:proofErr w:type="spellStart"/>
            <w:r w:rsidRPr="00492D84">
              <w:rPr>
                <w:rFonts w:cs="Arial"/>
                <w:b/>
                <w:sz w:val="22"/>
                <w:szCs w:val="22"/>
              </w:rPr>
              <w:t>O.Ebojei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(2011) Incidence of child labour participation and poverty among rural households in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Dundaye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District,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Sokoto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State. 45th Annual conference proceedings of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Agriculural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Science Society of Nigeria held at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Usmanu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Danfodiyo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 xml:space="preserve"> University, </w:t>
            </w:r>
            <w:proofErr w:type="spellStart"/>
            <w:r w:rsidRPr="00492D84">
              <w:rPr>
                <w:rFonts w:cs="Arial"/>
                <w:sz w:val="22"/>
                <w:szCs w:val="22"/>
              </w:rPr>
              <w:t>Sokoto</w:t>
            </w:r>
            <w:proofErr w:type="spellEnd"/>
            <w:r w:rsidRPr="00492D84">
              <w:rPr>
                <w:rFonts w:cs="Arial"/>
                <w:sz w:val="22"/>
                <w:szCs w:val="22"/>
              </w:rPr>
              <w:t>. Pp 527 – 530.</w:t>
            </w:r>
          </w:p>
          <w:p w:rsidR="005D7A09" w:rsidRDefault="005D7A09" w:rsidP="007238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A09" w:rsidRPr="00A136B6" w:rsidRDefault="005D7A09" w:rsidP="0072389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04B66">
              <w:rPr>
                <w:rFonts w:ascii="Times New Roman" w:hAnsi="Times New Roman"/>
                <w:b/>
                <w:sz w:val="28"/>
                <w:szCs w:val="28"/>
              </w:rPr>
              <w:t>Unpublished Thesis</w:t>
            </w:r>
            <w:r w:rsidRPr="00A136B6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5D7A09" w:rsidRPr="00A136B6" w:rsidRDefault="005D7A09" w:rsidP="00723894">
            <w:pPr>
              <w:numPr>
                <w:ilvl w:val="0"/>
                <w:numId w:val="2"/>
              </w:numPr>
              <w:spacing w:after="20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Ebojei</w:t>
            </w:r>
            <w:proofErr w:type="spellEnd"/>
            <w:r>
              <w:rPr>
                <w:rFonts w:cs="Arial"/>
                <w:sz w:val="22"/>
                <w:szCs w:val="22"/>
              </w:rPr>
              <w:t>, C.O (2000</w:t>
            </w:r>
            <w:r w:rsidRPr="00A136B6">
              <w:rPr>
                <w:rFonts w:cs="Arial"/>
                <w:sz w:val="22"/>
                <w:szCs w:val="22"/>
              </w:rPr>
              <w:t xml:space="preserve">). Pricing and Operational Efficiency in Poultry Feed Marketing In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Osogbo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and Ile-Ife, Osun State, Nigeria. An Unpublished B.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Agric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Project, Department of Agricultural Economics, Obafemi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Awolowo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University, Ile-Ife, Osun State, Nigeria.</w:t>
            </w:r>
          </w:p>
          <w:p w:rsidR="005D7A09" w:rsidRDefault="005D7A09" w:rsidP="00723894">
            <w:pPr>
              <w:pStyle w:val="Achievemen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A136B6">
              <w:rPr>
                <w:rFonts w:cs="Arial"/>
                <w:sz w:val="22"/>
                <w:szCs w:val="22"/>
              </w:rPr>
              <w:t>Ebojei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, C.O. (2008). Contributions of Bee-Keeping Extension Society as a Non-Governmental Organization to Poverty Alleviation in Kaduna State. An Unpublished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M.Sc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Thesis, Department of Agricultural Economics and Rural Sociology, </w:t>
            </w:r>
            <w:proofErr w:type="spellStart"/>
            <w:r w:rsidRPr="00A136B6">
              <w:rPr>
                <w:rFonts w:cs="Arial"/>
                <w:sz w:val="22"/>
                <w:szCs w:val="22"/>
              </w:rPr>
              <w:t>Ahmadu</w:t>
            </w:r>
            <w:proofErr w:type="spellEnd"/>
            <w:r w:rsidRPr="00A136B6">
              <w:rPr>
                <w:rFonts w:cs="Arial"/>
                <w:sz w:val="22"/>
                <w:szCs w:val="22"/>
              </w:rPr>
              <w:t xml:space="preserve"> Bello University, Zaria, Kaduna State, </w:t>
            </w:r>
            <w:r w:rsidRPr="00A136B6">
              <w:rPr>
                <w:rFonts w:cs="Arial"/>
                <w:sz w:val="22"/>
                <w:szCs w:val="22"/>
              </w:rPr>
              <w:lastRenderedPageBreak/>
              <w:t>Nigeria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F503E">
              <w:rPr>
                <w:sz w:val="22"/>
                <w:szCs w:val="22"/>
              </w:rPr>
              <w:t xml:space="preserve"> </w:t>
            </w:r>
          </w:p>
          <w:p w:rsidR="005D7A09" w:rsidRPr="009F503E" w:rsidRDefault="005D7A09" w:rsidP="00723894">
            <w:pPr>
              <w:pStyle w:val="Achievemen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Ebojei</w:t>
            </w:r>
            <w:proofErr w:type="spellEnd"/>
            <w:r>
              <w:rPr>
                <w:sz w:val="22"/>
                <w:szCs w:val="22"/>
              </w:rPr>
              <w:t xml:space="preserve"> C.O. (2016). Economic Analysis of Cabbage Production in Plateau State, Nigeria. An Unpublished PhD Thesis, Department of Agricultural Economics and Rural Sociology, </w:t>
            </w:r>
            <w:proofErr w:type="spellStart"/>
            <w:r>
              <w:rPr>
                <w:sz w:val="22"/>
                <w:szCs w:val="22"/>
              </w:rPr>
              <w:t>Ahmadu</w:t>
            </w:r>
            <w:proofErr w:type="spellEnd"/>
            <w:r>
              <w:rPr>
                <w:sz w:val="22"/>
                <w:szCs w:val="22"/>
              </w:rPr>
              <w:t xml:space="preserve"> Bello University, Zaria, Kaduna State, Nigeria.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 w:rsidRPr="009F503E">
              <w:lastRenderedPageBreak/>
              <w:t>Hobbies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Objective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and</w:t>
            </w:r>
            <w:r w:rsidRPr="009F503E">
              <w:rPr>
                <w:sz w:val="22"/>
                <w:szCs w:val="22"/>
              </w:rPr>
              <w:t xml:space="preserve"> Tr</w:t>
            </w:r>
            <w:r>
              <w:rPr>
                <w:sz w:val="22"/>
                <w:szCs w:val="22"/>
              </w:rPr>
              <w:t>avelling</w:t>
            </w:r>
          </w:p>
        </w:tc>
      </w:tr>
      <w:tr w:rsidR="005D7A09" w:rsidRPr="009F503E" w:rsidTr="00723894"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A09" w:rsidRPr="009F503E" w:rsidRDefault="005D7A09" w:rsidP="00723894">
            <w:pPr>
              <w:pStyle w:val="SectionTitle"/>
            </w:pPr>
            <w:r w:rsidRPr="009F503E">
              <w:t>References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EC" w:rsidRPr="00135BEC" w:rsidRDefault="00135BEC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 </w:t>
            </w:r>
            <w:proofErr w:type="spellStart"/>
            <w:r>
              <w:rPr>
                <w:b/>
                <w:sz w:val="22"/>
                <w:szCs w:val="22"/>
              </w:rPr>
              <w:t>Hamidu</w:t>
            </w:r>
            <w:proofErr w:type="spellEnd"/>
            <w:r>
              <w:rPr>
                <w:b/>
                <w:sz w:val="22"/>
                <w:szCs w:val="22"/>
              </w:rPr>
              <w:t xml:space="preserve"> G. </w:t>
            </w:r>
            <w:proofErr w:type="spellStart"/>
            <w:r>
              <w:rPr>
                <w:b/>
                <w:sz w:val="22"/>
                <w:szCs w:val="22"/>
              </w:rPr>
              <w:t>Sharubutu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Executive Secretary, Agricultural Research Council of Nigeria, </w:t>
            </w:r>
            <w:proofErr w:type="spellStart"/>
            <w:r>
              <w:rPr>
                <w:sz w:val="22"/>
                <w:szCs w:val="22"/>
              </w:rPr>
              <w:t>Mabushi</w:t>
            </w:r>
            <w:proofErr w:type="spellEnd"/>
            <w:r>
              <w:rPr>
                <w:sz w:val="22"/>
                <w:szCs w:val="22"/>
              </w:rPr>
              <w:t xml:space="preserve">, Abuja. (+2348036444451). Email: </w:t>
            </w:r>
            <w:hyperlink r:id="rId9" w:history="1">
              <w:r w:rsidRPr="00866097">
                <w:rPr>
                  <w:rStyle w:val="Hyperlink"/>
                  <w:sz w:val="22"/>
                  <w:szCs w:val="22"/>
                </w:rPr>
                <w:t>gsharubutu@gmail.com</w:t>
              </w:r>
            </w:hyperlink>
          </w:p>
          <w:p w:rsidR="005D7A09" w:rsidRPr="00135BEC" w:rsidRDefault="005D7A09" w:rsidP="00135BEC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Prof.</w:t>
            </w:r>
            <w:proofErr w:type="spellEnd"/>
            <w:r>
              <w:rPr>
                <w:b/>
                <w:sz w:val="22"/>
                <w:szCs w:val="22"/>
              </w:rPr>
              <w:t xml:space="preserve"> Damian O. </w:t>
            </w:r>
            <w:proofErr w:type="spellStart"/>
            <w:r>
              <w:rPr>
                <w:b/>
                <w:sz w:val="22"/>
                <w:szCs w:val="22"/>
              </w:rPr>
              <w:t>Chikwendu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Former National Project Coordinator, West Africa Agricultural Productivity Programme, (WAAPP) Nigeria and Project lead, Cultivating New Frontier in Agriculture (CNFA) Nigeria Office. (+2348166961062). Email: </w:t>
            </w:r>
            <w:hyperlink r:id="rId10" w:history="1">
              <w:r w:rsidRPr="00E142E3">
                <w:rPr>
                  <w:rStyle w:val="Hyperlink"/>
                  <w:sz w:val="22"/>
                  <w:szCs w:val="22"/>
                </w:rPr>
                <w:t>okeydchik@yahoo.com</w:t>
              </w:r>
            </w:hyperlink>
          </w:p>
          <w:p w:rsidR="005D7A09" w:rsidRPr="00C7437A" w:rsidRDefault="005D7A09" w:rsidP="00723894">
            <w:pPr>
              <w:pStyle w:val="Achievement"/>
              <w:ind w:left="360" w:right="0" w:hanging="3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37A">
              <w:rPr>
                <w:b/>
                <w:sz w:val="22"/>
                <w:szCs w:val="22"/>
              </w:rPr>
              <w:t>Moradeyo</w:t>
            </w:r>
            <w:proofErr w:type="spellEnd"/>
            <w:r w:rsidRPr="00C7437A">
              <w:rPr>
                <w:b/>
                <w:sz w:val="22"/>
                <w:szCs w:val="22"/>
              </w:rPr>
              <w:t xml:space="preserve"> A. </w:t>
            </w:r>
            <w:proofErr w:type="spellStart"/>
            <w:r w:rsidRPr="00C7437A">
              <w:rPr>
                <w:b/>
                <w:sz w:val="22"/>
                <w:szCs w:val="22"/>
              </w:rPr>
              <w:t>Otitoju</w:t>
            </w:r>
            <w:proofErr w:type="spellEnd"/>
            <w:r w:rsidRPr="00C7437A">
              <w:rPr>
                <w:b/>
                <w:sz w:val="22"/>
                <w:szCs w:val="22"/>
              </w:rPr>
              <w:t xml:space="preserve">. </w:t>
            </w:r>
            <w:r w:rsidRPr="00C7437A">
              <w:rPr>
                <w:sz w:val="22"/>
                <w:szCs w:val="22"/>
              </w:rPr>
              <w:t xml:space="preserve">Head of Department, Department of Agricultural Economics, University of Abuja, Abuja. (+2347063036013). Email: </w:t>
            </w:r>
            <w:hyperlink r:id="rId11" w:history="1">
              <w:r w:rsidRPr="00C7437A">
                <w:rPr>
                  <w:rStyle w:val="Hyperlink"/>
                  <w:sz w:val="22"/>
                  <w:szCs w:val="22"/>
                </w:rPr>
                <w:t>moradeyo.otitoju@uniabuja.edu.ng</w:t>
              </w:r>
            </w:hyperlink>
          </w:p>
        </w:tc>
      </w:tr>
    </w:tbl>
    <w:p w:rsidR="005D7A09" w:rsidRDefault="005D7A09" w:rsidP="005D7A09">
      <w:pPr>
        <w:pStyle w:val="Institution"/>
        <w:tabs>
          <w:tab w:val="clear" w:pos="2160"/>
          <w:tab w:val="clear" w:pos="6480"/>
        </w:tabs>
        <w:spacing w:before="0" w:after="0" w:line="240" w:lineRule="auto"/>
      </w:pPr>
      <w:r>
        <w:t xml:space="preserve"> </w:t>
      </w:r>
    </w:p>
    <w:p w:rsidR="005D7A09" w:rsidRDefault="005D7A09" w:rsidP="005D7A09"/>
    <w:p w:rsidR="005D7A09" w:rsidRDefault="005D7A09" w:rsidP="005D7A09"/>
    <w:p w:rsidR="005D7A09" w:rsidRDefault="005D7A09" w:rsidP="005D7A09"/>
    <w:p w:rsidR="001D58F4" w:rsidRDefault="001D58F4"/>
    <w:sectPr w:rsidR="001D58F4" w:rsidSect="00C3068B">
      <w:footerReference w:type="default" r:id="rId12"/>
      <w:pgSz w:w="11907" w:h="16839" w:code="9"/>
      <w:pgMar w:top="990" w:right="1627" w:bottom="1440" w:left="1642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06" w:rsidRDefault="006A1506">
      <w:r>
        <w:separator/>
      </w:r>
    </w:p>
  </w:endnote>
  <w:endnote w:type="continuationSeparator" w:id="0">
    <w:p w:rsidR="006A1506" w:rsidRDefault="006A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8B" w:rsidRDefault="005D7A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BEC">
      <w:rPr>
        <w:noProof/>
      </w:rPr>
      <w:t>8</w:t>
    </w:r>
    <w:r>
      <w:rPr>
        <w:noProof/>
      </w:rPr>
      <w:fldChar w:fldCharType="end"/>
    </w:r>
  </w:p>
  <w:p w:rsidR="00C3068B" w:rsidRDefault="006A1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06" w:rsidRDefault="006A1506">
      <w:r>
        <w:separator/>
      </w:r>
    </w:p>
  </w:footnote>
  <w:footnote w:type="continuationSeparator" w:id="0">
    <w:p w:rsidR="006A1506" w:rsidRDefault="006A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072"/>
    <w:multiLevelType w:val="hybridMultilevel"/>
    <w:tmpl w:val="5E72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31B"/>
    <w:multiLevelType w:val="hybridMultilevel"/>
    <w:tmpl w:val="37728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B722D"/>
    <w:multiLevelType w:val="hybridMultilevel"/>
    <w:tmpl w:val="CD2EF898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A617E"/>
    <w:multiLevelType w:val="hybridMultilevel"/>
    <w:tmpl w:val="488A3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C0A86"/>
    <w:multiLevelType w:val="hybridMultilevel"/>
    <w:tmpl w:val="9DDEE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64AF9"/>
    <w:multiLevelType w:val="hybridMultilevel"/>
    <w:tmpl w:val="E722B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F6DA5"/>
    <w:multiLevelType w:val="hybridMultilevel"/>
    <w:tmpl w:val="5F141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83F54"/>
    <w:multiLevelType w:val="hybridMultilevel"/>
    <w:tmpl w:val="7034E430"/>
    <w:lvl w:ilvl="0" w:tplc="08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6C095DDC"/>
    <w:multiLevelType w:val="hybridMultilevel"/>
    <w:tmpl w:val="F8848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A5D2A"/>
    <w:multiLevelType w:val="hybridMultilevel"/>
    <w:tmpl w:val="212A8A32"/>
    <w:lvl w:ilvl="0" w:tplc="05782C5C">
      <w:start w:val="1"/>
      <w:numFmt w:val="bullet"/>
      <w:pStyle w:val="CompanyNam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09"/>
    <w:rsid w:val="00135BEC"/>
    <w:rsid w:val="00151BD8"/>
    <w:rsid w:val="001D58F4"/>
    <w:rsid w:val="005D7A09"/>
    <w:rsid w:val="006A1506"/>
    <w:rsid w:val="009E4792"/>
    <w:rsid w:val="00A424AD"/>
    <w:rsid w:val="00E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09"/>
    <w:pPr>
      <w:spacing w:after="0" w:line="240" w:lineRule="auto"/>
    </w:pPr>
    <w:rPr>
      <w:rFonts w:ascii="Arial" w:eastAsia="Batang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D7A09"/>
    <w:pPr>
      <w:numPr>
        <w:numId w:val="1"/>
      </w:numPr>
      <w:spacing w:after="60"/>
    </w:pPr>
  </w:style>
  <w:style w:type="paragraph" w:styleId="BodyText">
    <w:name w:val="Body Text"/>
    <w:basedOn w:val="Normal"/>
    <w:link w:val="BodyTextChar"/>
    <w:rsid w:val="005D7A09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5D7A09"/>
    <w:rPr>
      <w:rFonts w:ascii="Arial" w:eastAsia="Batang" w:hAnsi="Arial" w:cs="Times New Roman"/>
      <w:spacing w:val="-5"/>
      <w:sz w:val="20"/>
      <w:szCs w:val="20"/>
      <w:lang w:val="en-GB"/>
    </w:rPr>
  </w:style>
  <w:style w:type="paragraph" w:customStyle="1" w:styleId="Address1">
    <w:name w:val="Address 1"/>
    <w:basedOn w:val="Normal"/>
    <w:rsid w:val="005D7A0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5D7A09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5D7A09"/>
    <w:pPr>
      <w:numPr>
        <w:numId w:val="9"/>
      </w:numPr>
      <w:tabs>
        <w:tab w:val="left" w:pos="0"/>
      </w:tabs>
      <w:spacing w:before="240" w:after="40" w:line="220" w:lineRule="atLeast"/>
      <w:ind w:right="162"/>
      <w:jc w:val="both"/>
    </w:pPr>
    <w:rPr>
      <w:rFonts w:cs="Arial"/>
      <w:sz w:val="23"/>
      <w:szCs w:val="23"/>
    </w:rPr>
  </w:style>
  <w:style w:type="paragraph" w:customStyle="1" w:styleId="Institution">
    <w:name w:val="Institution"/>
    <w:basedOn w:val="Normal"/>
    <w:next w:val="Achievement"/>
    <w:autoRedefine/>
    <w:rsid w:val="005D7A09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5D7A09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5D7A0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5D7A09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5D7A09"/>
    <w:pPr>
      <w:spacing w:before="240" w:line="220" w:lineRule="atLeast"/>
    </w:pPr>
    <w:rPr>
      <w:rFonts w:ascii="Arial Black" w:hAnsi="Arial Black"/>
      <w:spacing w:val="-10"/>
      <w:sz w:val="22"/>
      <w:szCs w:val="22"/>
    </w:rPr>
  </w:style>
  <w:style w:type="paragraph" w:styleId="Footer">
    <w:name w:val="footer"/>
    <w:basedOn w:val="Normal"/>
    <w:link w:val="FooterChar"/>
    <w:uiPriority w:val="99"/>
    <w:rsid w:val="005D7A09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7A09"/>
    <w:rPr>
      <w:rFonts w:ascii="Arial" w:eastAsia="Batang" w:hAnsi="Arial" w:cs="Times New Roman"/>
      <w:b/>
      <w:sz w:val="18"/>
      <w:szCs w:val="20"/>
      <w:lang w:val="en-GB"/>
    </w:rPr>
  </w:style>
  <w:style w:type="character" w:styleId="Hyperlink">
    <w:name w:val="Hyperlink"/>
    <w:rsid w:val="005D7A09"/>
    <w:rPr>
      <w:color w:val="0000FF"/>
      <w:u w:val="single"/>
    </w:rPr>
  </w:style>
  <w:style w:type="paragraph" w:styleId="ListParagraph">
    <w:name w:val="List Paragraph"/>
    <w:basedOn w:val="Normal"/>
    <w:qFormat/>
    <w:rsid w:val="005D7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135BEC"/>
    <w:pPr>
      <w:spacing w:after="0" w:line="240" w:lineRule="auto"/>
    </w:pPr>
    <w:rPr>
      <w:rFonts w:ascii="Arial" w:eastAsia="Batang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09"/>
    <w:pPr>
      <w:spacing w:after="0" w:line="240" w:lineRule="auto"/>
    </w:pPr>
    <w:rPr>
      <w:rFonts w:ascii="Arial" w:eastAsia="Batang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D7A09"/>
    <w:pPr>
      <w:numPr>
        <w:numId w:val="1"/>
      </w:numPr>
      <w:spacing w:after="60"/>
    </w:pPr>
  </w:style>
  <w:style w:type="paragraph" w:styleId="BodyText">
    <w:name w:val="Body Text"/>
    <w:basedOn w:val="Normal"/>
    <w:link w:val="BodyTextChar"/>
    <w:rsid w:val="005D7A09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5D7A09"/>
    <w:rPr>
      <w:rFonts w:ascii="Arial" w:eastAsia="Batang" w:hAnsi="Arial" w:cs="Times New Roman"/>
      <w:spacing w:val="-5"/>
      <w:sz w:val="20"/>
      <w:szCs w:val="20"/>
      <w:lang w:val="en-GB"/>
    </w:rPr>
  </w:style>
  <w:style w:type="paragraph" w:customStyle="1" w:styleId="Address1">
    <w:name w:val="Address 1"/>
    <w:basedOn w:val="Normal"/>
    <w:rsid w:val="005D7A0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5D7A09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5D7A09"/>
    <w:pPr>
      <w:numPr>
        <w:numId w:val="9"/>
      </w:numPr>
      <w:tabs>
        <w:tab w:val="left" w:pos="0"/>
      </w:tabs>
      <w:spacing w:before="240" w:after="40" w:line="220" w:lineRule="atLeast"/>
      <w:ind w:right="162"/>
      <w:jc w:val="both"/>
    </w:pPr>
    <w:rPr>
      <w:rFonts w:cs="Arial"/>
      <w:sz w:val="23"/>
      <w:szCs w:val="23"/>
    </w:rPr>
  </w:style>
  <w:style w:type="paragraph" w:customStyle="1" w:styleId="Institution">
    <w:name w:val="Institution"/>
    <w:basedOn w:val="Normal"/>
    <w:next w:val="Achievement"/>
    <w:autoRedefine/>
    <w:rsid w:val="005D7A09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5D7A09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Name">
    <w:name w:val="Name"/>
    <w:basedOn w:val="Normal"/>
    <w:next w:val="Normal"/>
    <w:rsid w:val="005D7A0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5D7A09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5D7A09"/>
    <w:pPr>
      <w:spacing w:before="240" w:line="220" w:lineRule="atLeast"/>
    </w:pPr>
    <w:rPr>
      <w:rFonts w:ascii="Arial Black" w:hAnsi="Arial Black"/>
      <w:spacing w:val="-10"/>
      <w:sz w:val="22"/>
      <w:szCs w:val="22"/>
    </w:rPr>
  </w:style>
  <w:style w:type="paragraph" w:styleId="Footer">
    <w:name w:val="footer"/>
    <w:basedOn w:val="Normal"/>
    <w:link w:val="FooterChar"/>
    <w:uiPriority w:val="99"/>
    <w:rsid w:val="005D7A09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7A09"/>
    <w:rPr>
      <w:rFonts w:ascii="Arial" w:eastAsia="Batang" w:hAnsi="Arial" w:cs="Times New Roman"/>
      <w:b/>
      <w:sz w:val="18"/>
      <w:szCs w:val="20"/>
      <w:lang w:val="en-GB"/>
    </w:rPr>
  </w:style>
  <w:style w:type="character" w:styleId="Hyperlink">
    <w:name w:val="Hyperlink"/>
    <w:rsid w:val="005D7A09"/>
    <w:rPr>
      <w:color w:val="0000FF"/>
      <w:u w:val="single"/>
    </w:rPr>
  </w:style>
  <w:style w:type="paragraph" w:styleId="ListParagraph">
    <w:name w:val="List Paragraph"/>
    <w:basedOn w:val="Normal"/>
    <w:qFormat/>
    <w:rsid w:val="005D7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135BEC"/>
    <w:pPr>
      <w:spacing w:after="0" w:line="240" w:lineRule="auto"/>
    </w:pPr>
    <w:rPr>
      <w:rFonts w:ascii="Arial" w:eastAsia="Batang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boje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radeyo.otitoju@uniabuja.edu.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eydchik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harubut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EBOJEI</dc:creator>
  <cp:lastModifiedBy>CHARLES EBOJEI</cp:lastModifiedBy>
  <cp:revision>3</cp:revision>
  <dcterms:created xsi:type="dcterms:W3CDTF">2024-06-10T13:46:00Z</dcterms:created>
  <dcterms:modified xsi:type="dcterms:W3CDTF">2024-08-14T12:07:00Z</dcterms:modified>
</cp:coreProperties>
</file>